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55A" w:rsidRDefault="005A055A" w:rsidP="005A055A">
      <w:pPr>
        <w:keepNext/>
        <w:keepLines/>
        <w:spacing w:before="240" w:after="0" w:line="259" w:lineRule="auto"/>
        <w:ind w:left="360"/>
        <w:jc w:val="center"/>
        <w:outlineLvl w:val="0"/>
        <w:rPr>
          <w:rFonts w:ascii="Arial" w:eastAsiaTheme="majorEastAsia" w:hAnsi="Arial" w:cs="Arial"/>
          <w:b/>
          <w:sz w:val="24"/>
          <w:szCs w:val="24"/>
        </w:rPr>
      </w:pPr>
      <w:bookmarkStart w:id="0" w:name="_Toc45814150"/>
      <w:bookmarkStart w:id="1" w:name="_Toc45816320"/>
      <w:bookmarkStart w:id="2" w:name="_Toc45818442"/>
      <w:r w:rsidRPr="005A055A">
        <w:rPr>
          <w:rFonts w:ascii="Arial" w:eastAsiaTheme="majorEastAsia" w:hAnsi="Arial" w:cs="Arial"/>
          <w:b/>
          <w:sz w:val="24"/>
          <w:szCs w:val="24"/>
        </w:rPr>
        <w:t>CAPITULO I  INTRODUCCION</w:t>
      </w:r>
    </w:p>
    <w:p w:rsidR="005A055A" w:rsidRPr="005A055A" w:rsidRDefault="005A055A" w:rsidP="005A055A">
      <w:pPr>
        <w:keepNext/>
        <w:keepLines/>
        <w:spacing w:before="240" w:after="0" w:line="259" w:lineRule="auto"/>
        <w:ind w:left="360"/>
        <w:jc w:val="center"/>
        <w:outlineLvl w:val="0"/>
        <w:rPr>
          <w:rFonts w:ascii="Arial" w:eastAsiaTheme="majorEastAsia" w:hAnsi="Arial" w:cs="Arial"/>
          <w:b/>
          <w:sz w:val="24"/>
          <w:szCs w:val="24"/>
        </w:rPr>
      </w:pPr>
    </w:p>
    <w:p w:rsidR="005A055A" w:rsidRPr="005A055A" w:rsidRDefault="005A055A" w:rsidP="005A055A">
      <w:pPr>
        <w:spacing w:line="360" w:lineRule="auto"/>
        <w:jc w:val="both"/>
        <w:rPr>
          <w:rFonts w:ascii="Arial" w:hAnsi="Arial" w:cs="Arial"/>
          <w:sz w:val="24"/>
          <w:lang w:val="es-MX"/>
        </w:rPr>
      </w:pPr>
      <w:r w:rsidRPr="005A055A">
        <w:rPr>
          <w:rFonts w:ascii="Arial" w:hAnsi="Arial" w:cs="Arial"/>
          <w:sz w:val="24"/>
          <w:lang w:val="es-MX"/>
        </w:rPr>
        <w:t xml:space="preserve">La historia es una ciencia que se ocupa de ver el pasado del hombre y las civilizaciones para estudiar su desenvolvimiento social y cultural en sus diferentes aspectos. Para esto, debe acudir a la diversidad de las ciencias auxiliares como son la Archivista, La Diplomática y la Paleografía.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lang w:val="es-MX"/>
        </w:rPr>
        <w:t>Todas estas ciencias, están relacionadas con los documentos y la escritura. En este contexto, la ciencia de la Paleografía Hispanoamericana se refiere de la escritura antigua colonial</w:t>
      </w:r>
      <w:r w:rsidR="0058070A">
        <w:rPr>
          <w:rFonts w:ascii="Arial" w:hAnsi="Arial" w:cs="Arial"/>
          <w:sz w:val="24"/>
          <w:lang w:val="es-MX"/>
        </w:rPr>
        <w:t xml:space="preserve"> (Rivera</w:t>
      </w:r>
      <w:proofErr w:type="gramStart"/>
      <w:r w:rsidR="0058070A">
        <w:rPr>
          <w:rFonts w:ascii="Arial" w:hAnsi="Arial" w:cs="Arial"/>
          <w:sz w:val="24"/>
          <w:lang w:val="es-MX"/>
        </w:rPr>
        <w:t>;1994:85</w:t>
      </w:r>
      <w:proofErr w:type="gramEnd"/>
      <w:r w:rsidR="0058070A">
        <w:rPr>
          <w:rFonts w:ascii="Arial" w:hAnsi="Arial" w:cs="Arial"/>
          <w:sz w:val="24"/>
          <w:lang w:val="es-MX"/>
        </w:rPr>
        <w:t>)</w:t>
      </w:r>
      <w:r w:rsidRPr="005A055A">
        <w:rPr>
          <w:rFonts w:ascii="Arial" w:hAnsi="Arial" w:cs="Arial"/>
          <w:sz w:val="24"/>
          <w:lang w:val="es-MX"/>
        </w:rPr>
        <w:t xml:space="preserve"> castellana de los siglos XVI – XVIII que España dejo en América a través de sus funcionarios mediante toda una colosal documentación económica, política y social de dominio hegemónico en sus colonias.  Esto, permite observar la diferentes  grafías inscritas en manuscritos antiguos, con diferentes tipos de letras cortesana, procesal, cursiva y humanística que tienen características peculiares, cada una de ellas en su forma y tamaño, abreviaturas, nexos de palabras con letras, etc. Con el aprendizaje y dominio de la Paleografía, se puede acceder a la lectura de los antiguos documentos coloniales con fines de investigación histórica, antropológica, literaria, arqueológica, lingüista, etc. Para el caso que se aborda</w:t>
      </w:r>
      <w:r w:rsidRPr="005A055A">
        <w:rPr>
          <w:rFonts w:ascii="Arial" w:hAnsi="Arial" w:cs="Arial"/>
          <w:b/>
          <w:sz w:val="28"/>
          <w:szCs w:val="28"/>
        </w:rPr>
        <w:t xml:space="preserve"> </w:t>
      </w:r>
      <w:r w:rsidRPr="005A055A">
        <w:rPr>
          <w:rFonts w:ascii="Arial" w:hAnsi="Arial" w:cs="Arial"/>
          <w:b/>
          <w:sz w:val="24"/>
          <w:szCs w:val="24"/>
        </w:rPr>
        <w:t>LA ESCRIBANÍA DE PEDRO DE MANZANEDA EN LA CIUDAD DE LA PAZ (1625 – 1681)</w:t>
      </w:r>
      <w:r w:rsidRPr="005A055A">
        <w:rPr>
          <w:rFonts w:ascii="Arial" w:hAnsi="Arial" w:cs="Arial"/>
          <w:sz w:val="24"/>
          <w:szCs w:val="24"/>
        </w:rPr>
        <w:t xml:space="preserve">. </w:t>
      </w:r>
      <w:r w:rsidRPr="005A055A">
        <w:rPr>
          <w:rFonts w:ascii="Arial" w:hAnsi="Arial" w:cs="Arial"/>
          <w:sz w:val="28"/>
          <w:szCs w:val="28"/>
        </w:rPr>
        <w:t xml:space="preserve">Una historia del escribano </w:t>
      </w:r>
      <w:proofErr w:type="gramStart"/>
      <w:r w:rsidRPr="005A055A">
        <w:rPr>
          <w:rFonts w:ascii="Arial" w:hAnsi="Arial" w:cs="Arial"/>
          <w:sz w:val="28"/>
          <w:szCs w:val="28"/>
        </w:rPr>
        <w:t>público</w:t>
      </w:r>
      <w:proofErr w:type="gramEnd"/>
      <w:r w:rsidRPr="005A055A">
        <w:rPr>
          <w:rFonts w:ascii="Arial" w:hAnsi="Arial" w:cs="Arial"/>
          <w:sz w:val="28"/>
          <w:szCs w:val="28"/>
        </w:rPr>
        <w:t xml:space="preserve">  de cabildo, </w:t>
      </w:r>
      <w:r w:rsidRPr="005A055A">
        <w:rPr>
          <w:rFonts w:ascii="Arial" w:hAnsi="Arial" w:cs="Arial"/>
          <w:sz w:val="24"/>
          <w:szCs w:val="24"/>
        </w:rPr>
        <w:t xml:space="preserve">contempla la revisión de la documentación seleccionada de paleografía del mencionado escribano que generó, durante  43 años. Son los libros que contienen infinidad de temas, producto de las necesidades de la población y del gobierno municipal colonial. </w:t>
      </w:r>
    </w:p>
    <w:p w:rsidR="005A055A" w:rsidRPr="005A055A" w:rsidRDefault="005A055A" w:rsidP="005A055A">
      <w:pPr>
        <w:spacing w:line="360" w:lineRule="auto"/>
        <w:jc w:val="both"/>
        <w:rPr>
          <w:rFonts w:ascii="Arial" w:hAnsi="Arial" w:cs="Arial"/>
          <w:sz w:val="24"/>
          <w:lang w:val="es-MX"/>
        </w:rPr>
      </w:pPr>
      <w:r w:rsidRPr="005A055A">
        <w:rPr>
          <w:rFonts w:ascii="Arial" w:hAnsi="Arial" w:cs="Arial"/>
          <w:sz w:val="24"/>
          <w:szCs w:val="24"/>
        </w:rPr>
        <w:t xml:space="preserve">En la actualidad casi no existen estudios específicos de los sujetos  (escribanos) y su legado escrito, que forma parte de la historia local y de Bolivia, constituyendo el patrimonio documental primario de la colonia. Por lo tanto el estudio, tiende a valorar estos aspectos de la vida social y cultural como memoria histórica de evidencias escritas.   </w:t>
      </w:r>
    </w:p>
    <w:p w:rsidR="005A055A" w:rsidRPr="005A055A" w:rsidRDefault="005A055A" w:rsidP="005A055A">
      <w:pPr>
        <w:spacing w:line="360" w:lineRule="auto"/>
        <w:jc w:val="both"/>
        <w:rPr>
          <w:rFonts w:ascii="Arial" w:hAnsi="Arial" w:cs="Arial"/>
          <w:sz w:val="24"/>
          <w:lang w:val="es-MX"/>
        </w:rPr>
      </w:pPr>
      <w:r w:rsidRPr="005A055A">
        <w:rPr>
          <w:rFonts w:ascii="Arial" w:hAnsi="Arial" w:cs="Arial"/>
          <w:sz w:val="24"/>
          <w:lang w:val="es-MX"/>
        </w:rPr>
        <w:lastRenderedPageBreak/>
        <w:t>El trabajo de investigación tendrá el apoyo de una bibliografía especializada de textos base de Historia, Paleografía, Archivística y de otras ciencias, tanto nacionales como extranjeros. La utilización de Catálogos de Archivos y Bibliotecas, diccionarios de especialidad paleográfica, etc.</w:t>
      </w:r>
    </w:p>
    <w:p w:rsidR="005A055A" w:rsidRPr="00E809F2" w:rsidRDefault="00E809F2" w:rsidP="00E809F2">
      <w:pPr>
        <w:spacing w:line="360" w:lineRule="auto"/>
        <w:rPr>
          <w:rFonts w:ascii="Arial" w:hAnsi="Arial" w:cs="Arial"/>
          <w:b/>
          <w:sz w:val="24"/>
          <w:szCs w:val="24"/>
        </w:rPr>
      </w:pPr>
      <w:proofErr w:type="gramStart"/>
      <w:r>
        <w:rPr>
          <w:rFonts w:ascii="Arial" w:hAnsi="Arial" w:cs="Arial"/>
          <w:b/>
          <w:sz w:val="24"/>
          <w:szCs w:val="24"/>
        </w:rPr>
        <w:t>1.</w:t>
      </w:r>
      <w:r w:rsidR="00E37AC4" w:rsidRPr="00E809F2">
        <w:rPr>
          <w:rFonts w:ascii="Arial" w:hAnsi="Arial" w:cs="Arial"/>
          <w:b/>
          <w:sz w:val="24"/>
          <w:szCs w:val="24"/>
        </w:rPr>
        <w:t>EL</w:t>
      </w:r>
      <w:proofErr w:type="gramEnd"/>
      <w:r w:rsidR="00E37AC4" w:rsidRPr="00E809F2">
        <w:rPr>
          <w:rFonts w:ascii="Arial" w:hAnsi="Arial" w:cs="Arial"/>
          <w:b/>
          <w:sz w:val="24"/>
          <w:szCs w:val="24"/>
        </w:rPr>
        <w:t xml:space="preserve"> PROBLEMA</w:t>
      </w:r>
    </w:p>
    <w:p w:rsidR="005A055A" w:rsidRPr="005A055A" w:rsidRDefault="005A055A" w:rsidP="005A055A">
      <w:pPr>
        <w:spacing w:line="360" w:lineRule="auto"/>
        <w:jc w:val="both"/>
        <w:rPr>
          <w:rFonts w:ascii="Arial" w:hAnsi="Arial" w:cs="Arial"/>
          <w:sz w:val="24"/>
        </w:rPr>
      </w:pPr>
      <w:r w:rsidRPr="005A055A">
        <w:rPr>
          <w:rFonts w:ascii="Arial" w:hAnsi="Arial" w:cs="Arial"/>
          <w:sz w:val="24"/>
          <w:szCs w:val="24"/>
        </w:rPr>
        <w:t>Existen antecedentes sobre el tema que se plantea. En Europa y América</w:t>
      </w:r>
      <w:r w:rsidRPr="005A055A">
        <w:rPr>
          <w:rFonts w:ascii="Arial" w:hAnsi="Arial" w:cs="Arial"/>
          <w:sz w:val="24"/>
        </w:rPr>
        <w:t xml:space="preserve"> se ha desarrollado estudios avanzados a cargo de eminencias de la investigación; para el caso que abordamos. Un estudio dado a conocer recientemente por Guillermo Medrano Reyes (2022) muestra a autores connotados: Agustín Millares Carlo, Vicenta Cortes, Delia </w:t>
      </w:r>
      <w:proofErr w:type="spellStart"/>
      <w:r w:rsidRPr="005A055A">
        <w:rPr>
          <w:rFonts w:ascii="Arial" w:hAnsi="Arial" w:cs="Arial"/>
          <w:sz w:val="24"/>
        </w:rPr>
        <w:t>Pezzat</w:t>
      </w:r>
      <w:proofErr w:type="spellEnd"/>
      <w:r w:rsidRPr="005A055A">
        <w:rPr>
          <w:rFonts w:ascii="Arial" w:hAnsi="Arial" w:cs="Arial"/>
          <w:sz w:val="24"/>
        </w:rPr>
        <w:t xml:space="preserve"> </w:t>
      </w:r>
      <w:proofErr w:type="spellStart"/>
      <w:r w:rsidRPr="005A055A">
        <w:rPr>
          <w:rFonts w:ascii="Arial" w:hAnsi="Arial" w:cs="Arial"/>
          <w:sz w:val="24"/>
        </w:rPr>
        <w:t>Arzabe</w:t>
      </w:r>
      <w:proofErr w:type="spellEnd"/>
      <w:r w:rsidRPr="005A055A">
        <w:rPr>
          <w:rFonts w:ascii="Arial" w:hAnsi="Arial" w:cs="Arial"/>
          <w:sz w:val="24"/>
        </w:rPr>
        <w:t xml:space="preserve">, Aurelio </w:t>
      </w:r>
      <w:proofErr w:type="spellStart"/>
      <w:r w:rsidRPr="005A055A">
        <w:rPr>
          <w:rFonts w:ascii="Arial" w:hAnsi="Arial" w:cs="Arial"/>
          <w:sz w:val="24"/>
        </w:rPr>
        <w:t>Tanodi</w:t>
      </w:r>
      <w:proofErr w:type="spellEnd"/>
      <w:r w:rsidRPr="005A055A">
        <w:rPr>
          <w:rFonts w:ascii="Arial" w:hAnsi="Arial" w:cs="Arial"/>
          <w:sz w:val="24"/>
        </w:rPr>
        <w:t>, Nicanor Sarmiento, y otros en Europa; asimismo la existencia de trabajos con interesantes aportes de investigadores peruanos que muestran el avanzado conocimiento en sus obras, caracterizando la especialización adquirida; finalmente en el país la ausencia de este tipo de estudios publicados, solo se cuenta con investigaciones académicas de historiadores/as de tesis de licenciatura en las que se incluyen solo referencias de citas documentales sin mostrar los testimonios o parte de ellos como tales.</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La investigación se enmarca en el desarrollo de la producción documental de documentos antiguos del siglo XVII del escribano Pedro de </w:t>
      </w:r>
      <w:proofErr w:type="spellStart"/>
      <w:r w:rsidRPr="005A055A">
        <w:rPr>
          <w:rFonts w:ascii="Arial" w:hAnsi="Arial" w:cs="Arial"/>
          <w:sz w:val="24"/>
          <w:szCs w:val="24"/>
        </w:rPr>
        <w:t>Manzaneda</w:t>
      </w:r>
      <w:proofErr w:type="spellEnd"/>
      <w:r w:rsidRPr="005A055A">
        <w:rPr>
          <w:rFonts w:ascii="Arial" w:hAnsi="Arial" w:cs="Arial"/>
          <w:sz w:val="24"/>
          <w:szCs w:val="24"/>
        </w:rPr>
        <w:t xml:space="preserve">, personaje que registró información variada en el contexto de la ciudad de Nuestra Señora de La Paz de sus aspectos culturales de vida cotidiana de la urbe, con base de los Registros de Escrituras.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De esta fuente mencionada, rica en información, se ha seleccionado testimonios manuscritos que se incluyen en la investigación, complementada con la transcripción respectiva para la comprensión de lecturas, empeño nada fácil en el descifrar las letras y abreviaturas de la época.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Las escrituras presentan letras cortesana, procesal y encadenada, en algunos casos fáciles de entender y en otros no son nada accesibles a entender. De esta manera, también se toma  en cuenta el análisis documental de compresión, </w:t>
      </w:r>
      <w:r w:rsidRPr="005A055A">
        <w:rPr>
          <w:rFonts w:ascii="Arial" w:hAnsi="Arial" w:cs="Arial"/>
          <w:sz w:val="24"/>
          <w:szCs w:val="24"/>
        </w:rPr>
        <w:lastRenderedPageBreak/>
        <w:t>interpretación y reflexión de acontecimientos relevantes suscitados con comentarios paleográficos.</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El modelo de investigación paleográfica, basado en la utilización de manuscritos, requiere la destreza del conocimiento de la ciencia de la Paleografía, aspecto poco difundido en la academia. El estudio es viable, debido a que el autor es especialista en la lectura de documentos antiguos de los siglos XVI – XVIII, con  conocimientos y experiencia de la docencia sobre la materia; además cuenta con experiencia en la investigación y trabajos en archivos históricos de la ciudad de La Paz, que por cierto estas instituciones culturales poseen, la materia prima de testimonios clasificados y ordenados en variados fondos documentales. Los estudiosos de las ciencias sociales, humanísticas,  jurídicas y otros, deberían explorar estas fuentes, para desentrañar la memoria documental del pasado colonial en base a los registros paleográficos (Medrano, 2022).</w:t>
      </w:r>
    </w:p>
    <w:p w:rsidR="005A055A" w:rsidRPr="00E809F2" w:rsidRDefault="00E809F2" w:rsidP="00E809F2">
      <w:pPr>
        <w:spacing w:line="360" w:lineRule="auto"/>
        <w:rPr>
          <w:rFonts w:ascii="Arial" w:hAnsi="Arial" w:cs="Arial"/>
          <w:b/>
          <w:sz w:val="24"/>
          <w:szCs w:val="24"/>
        </w:rPr>
      </w:pPr>
      <w:proofErr w:type="gramStart"/>
      <w:r>
        <w:rPr>
          <w:rFonts w:ascii="Arial" w:hAnsi="Arial" w:cs="Arial"/>
          <w:b/>
          <w:sz w:val="24"/>
          <w:szCs w:val="24"/>
        </w:rPr>
        <w:t>2.</w:t>
      </w:r>
      <w:r w:rsidR="00E37AC4" w:rsidRPr="00E809F2">
        <w:rPr>
          <w:rFonts w:ascii="Arial" w:hAnsi="Arial" w:cs="Arial"/>
          <w:b/>
          <w:sz w:val="24"/>
          <w:szCs w:val="24"/>
        </w:rPr>
        <w:t>EL</w:t>
      </w:r>
      <w:proofErr w:type="gramEnd"/>
      <w:r w:rsidR="00E37AC4" w:rsidRPr="00E809F2">
        <w:rPr>
          <w:rFonts w:ascii="Arial" w:hAnsi="Arial" w:cs="Arial"/>
          <w:b/>
          <w:sz w:val="24"/>
          <w:szCs w:val="24"/>
        </w:rPr>
        <w:t xml:space="preserve"> OBJETIVO DE LA INVESTIGACIÓN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El Archivo de La Paz, dependiente de la Carrera de Historia de la Facultad de Humanidades y Ciencias de la Educación de la Universidad Mayor de San Andrés, creado por Don Alberto Crespo Rodas en el año de 1972</w:t>
      </w:r>
      <w:r w:rsidRPr="005A055A">
        <w:rPr>
          <w:rFonts w:ascii="Arial" w:hAnsi="Arial" w:cs="Arial"/>
          <w:sz w:val="24"/>
          <w:szCs w:val="24"/>
          <w:vertAlign w:val="superscript"/>
        </w:rPr>
        <w:footnoteReference w:id="1"/>
      </w:r>
      <w:r w:rsidRPr="005A055A">
        <w:rPr>
          <w:rFonts w:ascii="Arial" w:hAnsi="Arial" w:cs="Arial"/>
          <w:sz w:val="24"/>
          <w:szCs w:val="24"/>
        </w:rPr>
        <w:t xml:space="preserve"> y el Archivo Histórico José Rosendo Gutiérrez de la Casa de la Cultura de la Honorable Alcaldía Municipal de La Paz, conservan  fondos ricos en documentación antigua  paleográfica, específicamente, la fuente de los registros de escrituras a la que acudimos para la investigación.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Estas fuentes de conocimiento cultural, están conservados en libros con tapas de cuero resistentes en el tiempo y espacio.</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Los personajes autores de estos documentos, cumplían labores al servicio de la administración colonial como Escribanos de Cabildo y Público. Eran funcionarios </w:t>
      </w:r>
      <w:r w:rsidRPr="005A055A">
        <w:rPr>
          <w:rFonts w:ascii="Arial" w:hAnsi="Arial" w:cs="Arial"/>
          <w:sz w:val="24"/>
          <w:szCs w:val="24"/>
        </w:rPr>
        <w:lastRenderedPageBreak/>
        <w:t xml:space="preserve">elegidos en las ciudades fundadas por los españoles. Surgieron en esta institución, porque la primera preocupación era tener la presencia del personaje que de fe escrita de los actos del cabildo.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El sacerdote intelectual </w:t>
      </w:r>
      <w:proofErr w:type="spellStart"/>
      <w:r w:rsidRPr="005A055A">
        <w:rPr>
          <w:rFonts w:ascii="Arial" w:hAnsi="Arial" w:cs="Arial"/>
          <w:sz w:val="24"/>
          <w:szCs w:val="24"/>
        </w:rPr>
        <w:t>Feyles</w:t>
      </w:r>
      <w:proofErr w:type="spellEnd"/>
      <w:r w:rsidRPr="005A055A">
        <w:rPr>
          <w:rFonts w:ascii="Arial" w:hAnsi="Arial" w:cs="Arial"/>
          <w:sz w:val="24"/>
          <w:szCs w:val="24"/>
        </w:rPr>
        <w:t xml:space="preserve"> dice sobre estos personajes, sin escribano no podía celebrarse cabildo (H. Municipalidad de La Paz, 1965: 61) y los pobladores acudían a estos en busca de redacción escrita que reflejen sus actividades de contratos y pleitos (H. Municipalidad de La Paz, 1965: 48 y 53).</w:t>
      </w:r>
    </w:p>
    <w:p w:rsid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Bajo estos fundamentos, se presenta el trabajo de </w:t>
      </w:r>
      <w:r w:rsidRPr="005A055A">
        <w:rPr>
          <w:rFonts w:ascii="Arial" w:hAnsi="Arial" w:cs="Arial"/>
          <w:b/>
          <w:sz w:val="24"/>
          <w:szCs w:val="24"/>
        </w:rPr>
        <w:t>LA ESCRIBANÍA DE PEDRO DE MANZANEDA EN LA CIUDAD DE LA PAZ (1625 – 1681)</w:t>
      </w:r>
      <w:r w:rsidRPr="005A055A">
        <w:rPr>
          <w:rFonts w:ascii="Arial" w:hAnsi="Arial" w:cs="Arial"/>
          <w:sz w:val="24"/>
          <w:szCs w:val="24"/>
        </w:rPr>
        <w:t xml:space="preserve">. </w:t>
      </w:r>
      <w:r w:rsidRPr="005A055A">
        <w:rPr>
          <w:rFonts w:ascii="Arial" w:hAnsi="Arial" w:cs="Arial"/>
          <w:sz w:val="28"/>
          <w:szCs w:val="28"/>
        </w:rPr>
        <w:t>Una historia del escribano público de cabildo</w:t>
      </w:r>
      <w:r w:rsidRPr="005A055A">
        <w:rPr>
          <w:rFonts w:ascii="Arial" w:hAnsi="Arial" w:cs="Arial"/>
          <w:b/>
          <w:sz w:val="24"/>
          <w:szCs w:val="24"/>
        </w:rPr>
        <w:t xml:space="preserve">. </w:t>
      </w:r>
      <w:r w:rsidRPr="005A055A">
        <w:rPr>
          <w:rFonts w:ascii="Arial" w:hAnsi="Arial" w:cs="Arial"/>
          <w:sz w:val="24"/>
          <w:szCs w:val="24"/>
        </w:rPr>
        <w:t xml:space="preserve">Contempla la revisión de la documentación seleccionada, generada por el mencionado escribano que por su importancia, fue uno de los actores de más trayectoria en las labores con relación a otros, debido a su permanencia en cargo durante 43 años de servicio en la ciudad de La Paz, por lo que generó mucha documentación, veamos en el siguiente cuadro. </w:t>
      </w:r>
    </w:p>
    <w:p w:rsidR="005A055A" w:rsidRDefault="005A055A" w:rsidP="005A055A">
      <w:pPr>
        <w:spacing w:line="360" w:lineRule="auto"/>
        <w:jc w:val="both"/>
        <w:rPr>
          <w:rFonts w:ascii="Arial" w:hAnsi="Arial" w:cs="Arial"/>
          <w:sz w:val="24"/>
          <w:szCs w:val="24"/>
        </w:rPr>
      </w:pPr>
    </w:p>
    <w:p w:rsidR="005A055A" w:rsidRDefault="005A055A" w:rsidP="005A055A">
      <w:pPr>
        <w:spacing w:line="360" w:lineRule="auto"/>
        <w:jc w:val="both"/>
        <w:rPr>
          <w:rFonts w:ascii="Arial" w:hAnsi="Arial" w:cs="Arial"/>
          <w:sz w:val="24"/>
          <w:szCs w:val="24"/>
        </w:rPr>
      </w:pPr>
    </w:p>
    <w:p w:rsidR="005A055A" w:rsidRDefault="005A055A" w:rsidP="005A055A">
      <w:pPr>
        <w:spacing w:line="360" w:lineRule="auto"/>
        <w:jc w:val="both"/>
        <w:rPr>
          <w:rFonts w:ascii="Arial" w:hAnsi="Arial" w:cs="Arial"/>
          <w:sz w:val="24"/>
          <w:szCs w:val="24"/>
        </w:rPr>
      </w:pPr>
    </w:p>
    <w:p w:rsidR="005A055A" w:rsidRDefault="005A055A" w:rsidP="005A055A">
      <w:pPr>
        <w:spacing w:line="360" w:lineRule="auto"/>
        <w:jc w:val="both"/>
        <w:rPr>
          <w:rFonts w:ascii="Arial" w:hAnsi="Arial" w:cs="Arial"/>
          <w:sz w:val="24"/>
          <w:szCs w:val="24"/>
        </w:rPr>
      </w:pPr>
    </w:p>
    <w:p w:rsidR="005A055A" w:rsidRDefault="005A055A" w:rsidP="005A055A">
      <w:pPr>
        <w:spacing w:line="360" w:lineRule="auto"/>
        <w:jc w:val="both"/>
        <w:rPr>
          <w:rFonts w:ascii="Arial" w:hAnsi="Arial" w:cs="Arial"/>
          <w:sz w:val="24"/>
          <w:szCs w:val="24"/>
        </w:rPr>
      </w:pPr>
    </w:p>
    <w:p w:rsidR="005A055A" w:rsidRDefault="005A055A" w:rsidP="005A055A">
      <w:pPr>
        <w:spacing w:line="360" w:lineRule="auto"/>
        <w:jc w:val="both"/>
        <w:rPr>
          <w:rFonts w:ascii="Arial" w:hAnsi="Arial" w:cs="Arial"/>
          <w:sz w:val="24"/>
          <w:szCs w:val="24"/>
        </w:rPr>
      </w:pPr>
    </w:p>
    <w:p w:rsidR="005A055A" w:rsidRDefault="005A055A" w:rsidP="005A055A">
      <w:pPr>
        <w:spacing w:line="360" w:lineRule="auto"/>
        <w:jc w:val="both"/>
        <w:rPr>
          <w:rFonts w:ascii="Arial" w:hAnsi="Arial" w:cs="Arial"/>
          <w:sz w:val="24"/>
          <w:szCs w:val="24"/>
        </w:rPr>
      </w:pPr>
    </w:p>
    <w:p w:rsidR="005A055A" w:rsidRDefault="005A055A" w:rsidP="005A055A">
      <w:pPr>
        <w:spacing w:line="360" w:lineRule="auto"/>
        <w:jc w:val="both"/>
        <w:rPr>
          <w:rFonts w:ascii="Arial" w:hAnsi="Arial" w:cs="Arial"/>
          <w:sz w:val="24"/>
          <w:szCs w:val="24"/>
        </w:rPr>
      </w:pPr>
    </w:p>
    <w:p w:rsidR="005A055A" w:rsidRDefault="005A055A" w:rsidP="005A055A">
      <w:pPr>
        <w:spacing w:line="360" w:lineRule="auto"/>
        <w:jc w:val="both"/>
        <w:rPr>
          <w:rFonts w:ascii="Arial" w:hAnsi="Arial" w:cs="Arial"/>
          <w:sz w:val="24"/>
          <w:szCs w:val="24"/>
        </w:rPr>
      </w:pPr>
    </w:p>
    <w:p w:rsidR="00E37AC4" w:rsidRDefault="00E37AC4" w:rsidP="005A055A">
      <w:pPr>
        <w:spacing w:line="360" w:lineRule="auto"/>
        <w:jc w:val="both"/>
        <w:rPr>
          <w:rFonts w:ascii="Arial" w:hAnsi="Arial" w:cs="Arial"/>
          <w:sz w:val="24"/>
          <w:szCs w:val="24"/>
        </w:rPr>
      </w:pPr>
    </w:p>
    <w:p w:rsidR="00E37AC4" w:rsidRPr="005A055A" w:rsidRDefault="00E37AC4" w:rsidP="005A055A">
      <w:pPr>
        <w:spacing w:line="360" w:lineRule="auto"/>
        <w:jc w:val="both"/>
        <w:rPr>
          <w:rFonts w:ascii="Arial" w:hAnsi="Arial" w:cs="Arial"/>
          <w:sz w:val="24"/>
          <w:szCs w:val="24"/>
        </w:rPr>
      </w:pPr>
    </w:p>
    <w:p w:rsidR="005A055A" w:rsidRPr="005A055A" w:rsidRDefault="005A055A" w:rsidP="005A055A">
      <w:pPr>
        <w:spacing w:line="360" w:lineRule="auto"/>
        <w:jc w:val="center"/>
        <w:rPr>
          <w:rFonts w:ascii="Arial" w:hAnsi="Arial" w:cs="Arial"/>
          <w:b/>
          <w:sz w:val="24"/>
          <w:szCs w:val="24"/>
        </w:rPr>
      </w:pPr>
      <w:r w:rsidRPr="005A055A">
        <w:rPr>
          <w:rFonts w:ascii="Arial" w:hAnsi="Arial" w:cs="Arial"/>
          <w:b/>
          <w:sz w:val="24"/>
          <w:szCs w:val="24"/>
        </w:rPr>
        <w:lastRenderedPageBreak/>
        <w:t xml:space="preserve">CUADRO No 1 </w:t>
      </w:r>
    </w:p>
    <w:p w:rsidR="005A055A" w:rsidRPr="005A055A" w:rsidRDefault="005A055A" w:rsidP="005A055A">
      <w:pPr>
        <w:spacing w:line="360" w:lineRule="auto"/>
        <w:jc w:val="center"/>
        <w:rPr>
          <w:rFonts w:ascii="Arial" w:hAnsi="Arial" w:cs="Arial"/>
          <w:b/>
          <w:sz w:val="24"/>
          <w:szCs w:val="24"/>
        </w:rPr>
      </w:pPr>
      <w:r w:rsidRPr="005A055A">
        <w:rPr>
          <w:rFonts w:ascii="Arial" w:hAnsi="Arial" w:cs="Arial"/>
          <w:b/>
          <w:sz w:val="24"/>
          <w:szCs w:val="24"/>
        </w:rPr>
        <w:t>TEMAS DE DOCUMENTOS EN LIBROS DE REGISTROS DE ESCRITURAS</w:t>
      </w:r>
    </w:p>
    <w:p w:rsidR="005A055A" w:rsidRPr="005A055A" w:rsidRDefault="005A055A" w:rsidP="005A055A">
      <w:pPr>
        <w:spacing w:line="360" w:lineRule="auto"/>
        <w:jc w:val="center"/>
        <w:rPr>
          <w:rFonts w:ascii="Arial" w:hAnsi="Arial" w:cs="Arial"/>
          <w:b/>
          <w:sz w:val="24"/>
          <w:szCs w:val="24"/>
        </w:rPr>
      </w:pPr>
    </w:p>
    <w:tbl>
      <w:tblPr>
        <w:tblStyle w:val="Tablaconcuadrcula"/>
        <w:tblW w:w="0" w:type="auto"/>
        <w:tblInd w:w="1384" w:type="dxa"/>
        <w:tblLook w:val="04A0" w:firstRow="1" w:lastRow="0" w:firstColumn="1" w:lastColumn="0" w:noHBand="0" w:noVBand="1"/>
      </w:tblPr>
      <w:tblGrid>
        <w:gridCol w:w="2410"/>
        <w:gridCol w:w="4111"/>
      </w:tblGrid>
      <w:tr w:rsidR="005A055A" w:rsidRPr="005A055A" w:rsidTr="009B73A5">
        <w:trPr>
          <w:trHeight w:val="468"/>
        </w:trPr>
        <w:tc>
          <w:tcPr>
            <w:tcW w:w="2410" w:type="dxa"/>
          </w:tcPr>
          <w:p w:rsidR="005A055A" w:rsidRPr="005A055A" w:rsidRDefault="005A055A" w:rsidP="005A055A">
            <w:pPr>
              <w:spacing w:line="360" w:lineRule="auto"/>
              <w:jc w:val="center"/>
              <w:rPr>
                <w:rFonts w:ascii="Arial" w:hAnsi="Arial" w:cs="Arial"/>
                <w:b/>
                <w:sz w:val="24"/>
                <w:szCs w:val="24"/>
              </w:rPr>
            </w:pPr>
            <w:r w:rsidRPr="005A055A">
              <w:rPr>
                <w:rFonts w:ascii="Arial" w:hAnsi="Arial" w:cs="Arial"/>
                <w:b/>
                <w:sz w:val="24"/>
                <w:szCs w:val="24"/>
              </w:rPr>
              <w:t>Número</w:t>
            </w:r>
          </w:p>
        </w:tc>
        <w:tc>
          <w:tcPr>
            <w:tcW w:w="4111" w:type="dxa"/>
          </w:tcPr>
          <w:p w:rsidR="005A055A" w:rsidRPr="005A055A" w:rsidRDefault="005A055A" w:rsidP="005A055A">
            <w:pPr>
              <w:spacing w:line="360" w:lineRule="auto"/>
              <w:jc w:val="center"/>
              <w:rPr>
                <w:rFonts w:ascii="Arial" w:hAnsi="Arial" w:cs="Arial"/>
                <w:b/>
                <w:sz w:val="24"/>
                <w:szCs w:val="24"/>
              </w:rPr>
            </w:pPr>
            <w:r w:rsidRPr="005A055A">
              <w:rPr>
                <w:rFonts w:ascii="Arial" w:hAnsi="Arial" w:cs="Arial"/>
                <w:b/>
                <w:sz w:val="24"/>
                <w:szCs w:val="24"/>
              </w:rPr>
              <w:t>Temas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1</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Testamentos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2</w:t>
            </w:r>
          </w:p>
        </w:tc>
        <w:tc>
          <w:tcPr>
            <w:tcW w:w="4111" w:type="dxa"/>
          </w:tcPr>
          <w:p w:rsidR="005A055A" w:rsidRPr="005A055A" w:rsidRDefault="005A055A" w:rsidP="005A055A">
            <w:pPr>
              <w:jc w:val="center"/>
              <w:rPr>
                <w:rFonts w:ascii="Arial" w:hAnsi="Arial" w:cs="Arial"/>
                <w:sz w:val="24"/>
                <w:szCs w:val="24"/>
              </w:rPr>
            </w:pPr>
            <w:r w:rsidRPr="005A055A">
              <w:rPr>
                <w:rFonts w:ascii="Arial" w:hAnsi="Arial" w:cs="Arial"/>
                <w:sz w:val="24"/>
                <w:szCs w:val="24"/>
              </w:rPr>
              <w:t>Ventas de esclavos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3</w:t>
            </w:r>
          </w:p>
        </w:tc>
        <w:tc>
          <w:tcPr>
            <w:tcW w:w="4111" w:type="dxa"/>
          </w:tcPr>
          <w:p w:rsidR="005A055A" w:rsidRPr="005A055A" w:rsidRDefault="005A055A" w:rsidP="005A055A">
            <w:pPr>
              <w:jc w:val="center"/>
              <w:rPr>
                <w:rFonts w:ascii="Arial" w:hAnsi="Arial" w:cs="Arial"/>
                <w:sz w:val="24"/>
                <w:szCs w:val="24"/>
              </w:rPr>
            </w:pPr>
            <w:r w:rsidRPr="005A055A">
              <w:rPr>
                <w:rFonts w:ascii="Arial" w:hAnsi="Arial" w:cs="Arial"/>
                <w:sz w:val="24"/>
                <w:szCs w:val="24"/>
              </w:rPr>
              <w:t>Contratos,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4</w:t>
            </w:r>
          </w:p>
        </w:tc>
        <w:tc>
          <w:tcPr>
            <w:tcW w:w="4111" w:type="dxa"/>
          </w:tcPr>
          <w:p w:rsidR="005A055A" w:rsidRPr="005A055A" w:rsidRDefault="005A055A" w:rsidP="005A055A">
            <w:pPr>
              <w:jc w:val="center"/>
              <w:rPr>
                <w:rFonts w:ascii="Arial" w:hAnsi="Arial" w:cs="Arial"/>
                <w:sz w:val="24"/>
                <w:szCs w:val="24"/>
              </w:rPr>
            </w:pPr>
            <w:r w:rsidRPr="005A055A">
              <w:rPr>
                <w:rFonts w:ascii="Arial" w:hAnsi="Arial" w:cs="Arial"/>
                <w:sz w:val="24"/>
                <w:szCs w:val="24"/>
              </w:rPr>
              <w:t>Poderes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5</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Finiquitos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6</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Obligaciones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7</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Ventas de mercaderías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8</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Recibos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9</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Fletamentos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10</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Cesiones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11</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Ventas de casas,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12</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Contratos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13</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Obligaciones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14</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Reconocimientos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15</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Arrendamientos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16</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Litigios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17</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Títulos de tierras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18</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Actas</w:t>
            </w:r>
          </w:p>
        </w:tc>
      </w:tr>
      <w:tr w:rsidR="005A055A" w:rsidRPr="005A055A" w:rsidTr="009B73A5">
        <w:tc>
          <w:tcPr>
            <w:tcW w:w="2410"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19</w:t>
            </w:r>
          </w:p>
        </w:tc>
        <w:tc>
          <w:tcPr>
            <w:tcW w:w="4111" w:type="dxa"/>
          </w:tcPr>
          <w:p w:rsidR="005A055A" w:rsidRPr="005A055A" w:rsidRDefault="005A055A" w:rsidP="005A055A">
            <w:pPr>
              <w:spacing w:line="360" w:lineRule="auto"/>
              <w:jc w:val="center"/>
              <w:rPr>
                <w:rFonts w:ascii="Arial" w:hAnsi="Arial" w:cs="Arial"/>
                <w:sz w:val="24"/>
                <w:szCs w:val="24"/>
              </w:rPr>
            </w:pPr>
            <w:r w:rsidRPr="005A055A">
              <w:rPr>
                <w:rFonts w:ascii="Arial" w:hAnsi="Arial" w:cs="Arial"/>
                <w:sz w:val="24"/>
                <w:szCs w:val="24"/>
              </w:rPr>
              <w:t>Otros</w:t>
            </w:r>
          </w:p>
        </w:tc>
      </w:tr>
    </w:tbl>
    <w:p w:rsidR="005A055A" w:rsidRPr="005A055A" w:rsidRDefault="005A055A" w:rsidP="005A055A">
      <w:pPr>
        <w:spacing w:line="360" w:lineRule="auto"/>
        <w:jc w:val="center"/>
        <w:rPr>
          <w:rFonts w:ascii="Arial" w:hAnsi="Arial" w:cs="Arial"/>
          <w:b/>
          <w:sz w:val="24"/>
          <w:szCs w:val="24"/>
        </w:rPr>
      </w:pPr>
    </w:p>
    <w:p w:rsidR="005A055A" w:rsidRPr="005A055A" w:rsidRDefault="005A055A" w:rsidP="005A055A">
      <w:pPr>
        <w:spacing w:line="240" w:lineRule="auto"/>
        <w:rPr>
          <w:rFonts w:ascii="Arial" w:hAnsi="Arial" w:cs="Arial"/>
          <w:sz w:val="24"/>
          <w:szCs w:val="24"/>
        </w:rPr>
      </w:pPr>
      <w:r w:rsidRPr="005A055A">
        <w:rPr>
          <w:rFonts w:ascii="Arial" w:hAnsi="Arial" w:cs="Arial"/>
          <w:b/>
          <w:sz w:val="24"/>
          <w:szCs w:val="24"/>
        </w:rPr>
        <w:t>FUENTE</w:t>
      </w:r>
      <w:r w:rsidRPr="005A055A">
        <w:rPr>
          <w:rFonts w:ascii="Arial" w:hAnsi="Arial" w:cs="Arial"/>
          <w:sz w:val="24"/>
          <w:szCs w:val="24"/>
        </w:rPr>
        <w:t>: Archivo de La Paz y Archivo Histórico José Rosendo Gutiérrez. Libros</w:t>
      </w:r>
    </w:p>
    <w:p w:rsidR="005A055A" w:rsidRPr="005A055A" w:rsidRDefault="005A055A" w:rsidP="005A055A">
      <w:pPr>
        <w:spacing w:line="240" w:lineRule="auto"/>
        <w:rPr>
          <w:rFonts w:ascii="Arial" w:hAnsi="Arial" w:cs="Arial"/>
          <w:b/>
          <w:sz w:val="24"/>
          <w:szCs w:val="24"/>
        </w:rPr>
      </w:pPr>
      <w:proofErr w:type="gramStart"/>
      <w:r w:rsidRPr="005A055A">
        <w:rPr>
          <w:rFonts w:ascii="Arial" w:hAnsi="Arial" w:cs="Arial"/>
          <w:sz w:val="24"/>
          <w:szCs w:val="24"/>
        </w:rPr>
        <w:t>de</w:t>
      </w:r>
      <w:proofErr w:type="gramEnd"/>
      <w:r w:rsidRPr="005A055A">
        <w:rPr>
          <w:rFonts w:ascii="Arial" w:hAnsi="Arial" w:cs="Arial"/>
          <w:sz w:val="24"/>
          <w:szCs w:val="24"/>
        </w:rPr>
        <w:t xml:space="preserve"> Registros de Escrituras Siglo XVII</w:t>
      </w:r>
    </w:p>
    <w:p w:rsidR="005A055A" w:rsidRPr="005A055A" w:rsidRDefault="005A055A" w:rsidP="005A055A">
      <w:pPr>
        <w:spacing w:line="360" w:lineRule="auto"/>
        <w:jc w:val="center"/>
        <w:rPr>
          <w:rFonts w:ascii="Arial" w:hAnsi="Arial" w:cs="Arial"/>
          <w:b/>
          <w:sz w:val="24"/>
          <w:szCs w:val="24"/>
        </w:rPr>
      </w:pP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lastRenderedPageBreak/>
        <w:t>La documentación primaria, convertida en evidencias, son fuentes ricas en información para la interpretación de aspectos económicos políticos y sociales de la colonia y convertidas hoy en fuentes documentales para la historia, forma parte del patrimonio documental de la ciudad de Nuestra Señora de La Paz.</w:t>
      </w:r>
    </w:p>
    <w:p w:rsidR="005A055A" w:rsidRPr="005A055A" w:rsidRDefault="00E37AC4" w:rsidP="00E809F2">
      <w:pPr>
        <w:spacing w:before="100" w:line="360" w:lineRule="auto"/>
        <w:contextualSpacing/>
        <w:jc w:val="both"/>
        <w:rPr>
          <w:rFonts w:ascii="Arial" w:eastAsiaTheme="minorEastAsia" w:hAnsi="Arial" w:cs="Arial"/>
          <w:b/>
          <w:sz w:val="24"/>
          <w:szCs w:val="24"/>
          <w:lang w:val="es-BO"/>
        </w:rPr>
      </w:pPr>
      <w:r>
        <w:rPr>
          <w:rFonts w:ascii="Arial" w:eastAsiaTheme="minorEastAsia" w:hAnsi="Arial" w:cs="Arial"/>
          <w:b/>
          <w:sz w:val="24"/>
          <w:szCs w:val="24"/>
          <w:lang w:val="es-BO"/>
        </w:rPr>
        <w:t>2.1.</w:t>
      </w:r>
      <w:r w:rsidR="005A055A" w:rsidRPr="005A055A">
        <w:rPr>
          <w:rFonts w:ascii="Arial" w:eastAsiaTheme="minorEastAsia" w:hAnsi="Arial" w:cs="Arial"/>
          <w:b/>
          <w:sz w:val="24"/>
          <w:szCs w:val="24"/>
          <w:lang w:val="es-BO"/>
        </w:rPr>
        <w:t xml:space="preserve"> Objetivo General</w:t>
      </w:r>
    </w:p>
    <w:p w:rsidR="00E809F2" w:rsidRDefault="005A055A" w:rsidP="00E809F2">
      <w:pPr>
        <w:spacing w:line="360" w:lineRule="auto"/>
        <w:jc w:val="both"/>
        <w:rPr>
          <w:rFonts w:ascii="Arial" w:hAnsi="Arial" w:cs="Arial"/>
          <w:sz w:val="24"/>
          <w:szCs w:val="24"/>
        </w:rPr>
      </w:pPr>
      <w:r w:rsidRPr="005A055A">
        <w:rPr>
          <w:rFonts w:ascii="Arial" w:hAnsi="Arial" w:cs="Arial"/>
          <w:sz w:val="24"/>
          <w:szCs w:val="24"/>
        </w:rPr>
        <w:t xml:space="preserve">Investigar la historia del escribano público y de cabildo Pedro de </w:t>
      </w:r>
      <w:proofErr w:type="spellStart"/>
      <w:r w:rsidRPr="005A055A">
        <w:rPr>
          <w:rFonts w:ascii="Arial" w:hAnsi="Arial" w:cs="Arial"/>
          <w:sz w:val="24"/>
          <w:szCs w:val="24"/>
        </w:rPr>
        <w:t>Manzaneda</w:t>
      </w:r>
      <w:proofErr w:type="spellEnd"/>
      <w:r w:rsidRPr="005A055A">
        <w:rPr>
          <w:rFonts w:ascii="Arial" w:hAnsi="Arial" w:cs="Arial"/>
          <w:sz w:val="24"/>
          <w:szCs w:val="24"/>
        </w:rPr>
        <w:t xml:space="preserve"> a través de su escribanía y la documentación seleccionada antigua que generó alrededor de 40 años en el cargo en el siglo XVII, en el ámbito de Nuestra Señora de La Paz.</w:t>
      </w:r>
    </w:p>
    <w:p w:rsidR="005A055A" w:rsidRPr="00E809F2" w:rsidRDefault="00E37AC4" w:rsidP="00E809F2">
      <w:pPr>
        <w:spacing w:line="360" w:lineRule="auto"/>
        <w:jc w:val="both"/>
        <w:rPr>
          <w:rFonts w:ascii="Arial" w:hAnsi="Arial" w:cs="Arial"/>
          <w:sz w:val="24"/>
          <w:szCs w:val="24"/>
        </w:rPr>
      </w:pPr>
      <w:r>
        <w:rPr>
          <w:rFonts w:ascii="Arial" w:hAnsi="Arial" w:cs="Arial"/>
          <w:b/>
          <w:sz w:val="24"/>
          <w:szCs w:val="24"/>
        </w:rPr>
        <w:t xml:space="preserve">2.2. </w:t>
      </w:r>
      <w:r w:rsidR="005A055A" w:rsidRPr="005A055A">
        <w:rPr>
          <w:rFonts w:ascii="Arial" w:hAnsi="Arial" w:cs="Arial"/>
          <w:b/>
          <w:sz w:val="24"/>
          <w:szCs w:val="24"/>
        </w:rPr>
        <w:t>Objetivos específicos</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Entre los otros objetivos específicos se señala:</w:t>
      </w:r>
    </w:p>
    <w:p w:rsidR="005A055A" w:rsidRPr="005A055A" w:rsidRDefault="005A055A" w:rsidP="005A055A">
      <w:pPr>
        <w:numPr>
          <w:ilvl w:val="0"/>
          <w:numId w:val="2"/>
        </w:numPr>
        <w:spacing w:line="360" w:lineRule="auto"/>
        <w:contextualSpacing/>
        <w:jc w:val="both"/>
        <w:rPr>
          <w:rFonts w:ascii="Arial" w:eastAsiaTheme="minorEastAsia" w:hAnsi="Arial" w:cs="Arial"/>
          <w:sz w:val="24"/>
          <w:szCs w:val="24"/>
          <w:lang w:val="es-BO"/>
        </w:rPr>
      </w:pPr>
      <w:r w:rsidRPr="005A055A">
        <w:rPr>
          <w:rFonts w:ascii="Arial" w:eastAsiaTheme="minorEastAsia" w:hAnsi="Arial" w:cs="Arial"/>
          <w:sz w:val="24"/>
          <w:szCs w:val="24"/>
          <w:lang w:val="es-BO"/>
        </w:rPr>
        <w:t xml:space="preserve">Conocer los libros del escribano Pedro de </w:t>
      </w:r>
      <w:proofErr w:type="spellStart"/>
      <w:r w:rsidRPr="005A055A">
        <w:rPr>
          <w:rFonts w:ascii="Arial" w:eastAsiaTheme="minorEastAsia" w:hAnsi="Arial" w:cs="Arial"/>
          <w:sz w:val="24"/>
          <w:szCs w:val="24"/>
          <w:lang w:val="es-BO"/>
        </w:rPr>
        <w:t>Manzaneda</w:t>
      </w:r>
      <w:proofErr w:type="spellEnd"/>
      <w:r w:rsidRPr="005A055A">
        <w:rPr>
          <w:rFonts w:ascii="Arial" w:eastAsiaTheme="minorEastAsia" w:hAnsi="Arial" w:cs="Arial"/>
          <w:sz w:val="24"/>
          <w:szCs w:val="24"/>
          <w:lang w:val="es-BO"/>
        </w:rPr>
        <w:t xml:space="preserve"> y realizar un relevamiento por años de trabajo.</w:t>
      </w:r>
    </w:p>
    <w:p w:rsidR="005A055A" w:rsidRPr="005A055A" w:rsidRDefault="005A055A" w:rsidP="005A055A">
      <w:pPr>
        <w:numPr>
          <w:ilvl w:val="0"/>
          <w:numId w:val="2"/>
        </w:numPr>
        <w:spacing w:line="360" w:lineRule="auto"/>
        <w:contextualSpacing/>
        <w:jc w:val="both"/>
        <w:rPr>
          <w:rFonts w:ascii="Arial" w:eastAsiaTheme="minorEastAsia" w:hAnsi="Arial" w:cs="Arial"/>
          <w:sz w:val="24"/>
          <w:szCs w:val="24"/>
          <w:lang w:val="es-BO"/>
        </w:rPr>
      </w:pPr>
      <w:r w:rsidRPr="005A055A">
        <w:rPr>
          <w:rFonts w:ascii="Arial" w:eastAsiaTheme="minorEastAsia" w:hAnsi="Arial" w:cs="Arial"/>
          <w:sz w:val="24"/>
          <w:szCs w:val="24"/>
          <w:lang w:val="es-BO"/>
        </w:rPr>
        <w:t>Priorizar la información registrada con una selección documental para observar los tipos de documentos</w:t>
      </w:r>
    </w:p>
    <w:p w:rsidR="005A055A" w:rsidRPr="005A055A" w:rsidRDefault="005A055A" w:rsidP="005A055A">
      <w:pPr>
        <w:numPr>
          <w:ilvl w:val="0"/>
          <w:numId w:val="2"/>
        </w:numPr>
        <w:spacing w:line="360" w:lineRule="auto"/>
        <w:contextualSpacing/>
        <w:jc w:val="both"/>
        <w:rPr>
          <w:rFonts w:ascii="Arial" w:eastAsiaTheme="minorEastAsia" w:hAnsi="Arial" w:cs="Arial"/>
          <w:sz w:val="24"/>
          <w:szCs w:val="24"/>
          <w:lang w:val="es-BO"/>
        </w:rPr>
      </w:pPr>
      <w:r w:rsidRPr="005A055A">
        <w:rPr>
          <w:rFonts w:ascii="Arial" w:eastAsiaTheme="minorEastAsia" w:hAnsi="Arial" w:cs="Arial"/>
          <w:sz w:val="24"/>
          <w:szCs w:val="24"/>
          <w:lang w:val="es-BO"/>
        </w:rPr>
        <w:t>Analizar los documentos</w:t>
      </w:r>
    </w:p>
    <w:p w:rsidR="005A055A" w:rsidRPr="005A055A" w:rsidRDefault="005A055A" w:rsidP="005A055A">
      <w:pPr>
        <w:numPr>
          <w:ilvl w:val="0"/>
          <w:numId w:val="2"/>
        </w:numPr>
        <w:spacing w:line="360" w:lineRule="auto"/>
        <w:contextualSpacing/>
        <w:jc w:val="both"/>
        <w:rPr>
          <w:rFonts w:ascii="Arial" w:eastAsiaTheme="minorEastAsia" w:hAnsi="Arial" w:cs="Arial"/>
          <w:sz w:val="24"/>
          <w:szCs w:val="24"/>
          <w:lang w:val="es-BO"/>
        </w:rPr>
      </w:pPr>
      <w:r w:rsidRPr="005A055A">
        <w:rPr>
          <w:rFonts w:ascii="Arial" w:eastAsiaTheme="minorEastAsia" w:hAnsi="Arial" w:cs="Arial"/>
          <w:sz w:val="24"/>
          <w:szCs w:val="24"/>
          <w:lang w:val="es-BO"/>
        </w:rPr>
        <w:t>Sistematizar y redactar la información para la construcción de la monografía histórica.</w:t>
      </w:r>
    </w:p>
    <w:p w:rsidR="005A055A" w:rsidRPr="005A055A" w:rsidRDefault="005A055A" w:rsidP="005A055A">
      <w:pPr>
        <w:spacing w:line="360" w:lineRule="auto"/>
        <w:ind w:left="720"/>
        <w:contextualSpacing/>
        <w:jc w:val="both"/>
        <w:rPr>
          <w:rFonts w:ascii="Arial" w:eastAsiaTheme="minorEastAsia" w:hAnsi="Arial" w:cs="Arial"/>
          <w:sz w:val="24"/>
          <w:szCs w:val="24"/>
          <w:lang w:val="es-BO"/>
        </w:rPr>
      </w:pPr>
    </w:p>
    <w:p w:rsidR="005A055A" w:rsidRPr="009D5A86" w:rsidRDefault="009D5A86" w:rsidP="00E809F2">
      <w:pPr>
        <w:spacing w:line="360" w:lineRule="auto"/>
        <w:jc w:val="both"/>
        <w:rPr>
          <w:rFonts w:ascii="Arial" w:hAnsi="Arial" w:cs="Arial"/>
          <w:b/>
          <w:sz w:val="24"/>
          <w:szCs w:val="24"/>
        </w:rPr>
      </w:pPr>
      <w:r>
        <w:rPr>
          <w:rFonts w:ascii="Arial" w:hAnsi="Arial" w:cs="Arial"/>
          <w:b/>
          <w:sz w:val="24"/>
          <w:szCs w:val="24"/>
        </w:rPr>
        <w:t>3.</w:t>
      </w:r>
      <w:r w:rsidR="00E37AC4" w:rsidRPr="009D5A86">
        <w:rPr>
          <w:rFonts w:ascii="Arial" w:hAnsi="Arial" w:cs="Arial"/>
          <w:b/>
          <w:sz w:val="24"/>
          <w:szCs w:val="24"/>
        </w:rPr>
        <w:t xml:space="preserve">  LA HIPOTESIS DE LA INVESTIGACIÓN</w:t>
      </w:r>
      <w:r w:rsidR="005A055A" w:rsidRPr="009D5A86">
        <w:rPr>
          <w:rFonts w:ascii="Arial" w:hAnsi="Arial" w:cs="Arial"/>
          <w:b/>
          <w:sz w:val="24"/>
          <w:szCs w:val="24"/>
        </w:rPr>
        <w:t xml:space="preserve">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La investigación </w:t>
      </w:r>
      <w:r w:rsidRPr="005A055A">
        <w:rPr>
          <w:rFonts w:ascii="Arial" w:hAnsi="Arial" w:cs="Arial"/>
          <w:b/>
          <w:sz w:val="24"/>
          <w:szCs w:val="24"/>
        </w:rPr>
        <w:t>LA ESCRIBANÍA DE PEDRO DE MANZANEDA EN LA CIUDAD DE LA PAZ (1625 – 1681)</w:t>
      </w:r>
      <w:r w:rsidRPr="005A055A">
        <w:rPr>
          <w:rFonts w:ascii="Arial" w:hAnsi="Arial" w:cs="Arial"/>
          <w:sz w:val="24"/>
          <w:szCs w:val="24"/>
        </w:rPr>
        <w:t>.</w:t>
      </w:r>
      <w:r w:rsidRPr="005A055A">
        <w:rPr>
          <w:rFonts w:ascii="Arial" w:hAnsi="Arial" w:cs="Arial"/>
          <w:sz w:val="28"/>
          <w:szCs w:val="28"/>
        </w:rPr>
        <w:t xml:space="preserve"> </w:t>
      </w:r>
      <w:r w:rsidRPr="005A055A">
        <w:rPr>
          <w:rFonts w:ascii="Arial" w:hAnsi="Arial" w:cs="Arial"/>
          <w:b/>
          <w:sz w:val="28"/>
          <w:szCs w:val="28"/>
        </w:rPr>
        <w:t>Una historia del escribano público  de cabildo</w:t>
      </w:r>
      <w:r w:rsidRPr="005A055A">
        <w:rPr>
          <w:rFonts w:ascii="Arial" w:hAnsi="Arial" w:cs="Arial"/>
          <w:b/>
          <w:sz w:val="24"/>
          <w:szCs w:val="24"/>
        </w:rPr>
        <w:t xml:space="preserve">, </w:t>
      </w:r>
      <w:r w:rsidRPr="005A055A">
        <w:rPr>
          <w:rFonts w:ascii="Arial" w:hAnsi="Arial" w:cs="Arial"/>
          <w:sz w:val="24"/>
          <w:szCs w:val="24"/>
        </w:rPr>
        <w:t>pretende mostrar</w:t>
      </w:r>
      <w:r w:rsidRPr="005A055A">
        <w:rPr>
          <w:rFonts w:ascii="Arial" w:hAnsi="Arial" w:cs="Arial"/>
          <w:b/>
          <w:sz w:val="24"/>
          <w:szCs w:val="24"/>
        </w:rPr>
        <w:t xml:space="preserve"> </w:t>
      </w:r>
      <w:r w:rsidRPr="005A055A">
        <w:rPr>
          <w:rFonts w:ascii="Arial" w:hAnsi="Arial" w:cs="Arial"/>
          <w:sz w:val="24"/>
          <w:szCs w:val="24"/>
        </w:rPr>
        <w:t xml:space="preserve">el aporte social y cultural del escribano Pedro de </w:t>
      </w:r>
      <w:proofErr w:type="spellStart"/>
      <w:r w:rsidRPr="005A055A">
        <w:rPr>
          <w:rFonts w:ascii="Arial" w:hAnsi="Arial" w:cs="Arial"/>
          <w:sz w:val="24"/>
          <w:szCs w:val="24"/>
        </w:rPr>
        <w:t>Manzaneda</w:t>
      </w:r>
      <w:proofErr w:type="spellEnd"/>
      <w:r w:rsidRPr="005A055A">
        <w:rPr>
          <w:rFonts w:ascii="Arial" w:hAnsi="Arial" w:cs="Arial"/>
          <w:sz w:val="24"/>
          <w:szCs w:val="24"/>
        </w:rPr>
        <w:t xml:space="preserve">, como actor relevante de la época, en la emisión de documentos legales requeridos por la población paceña. </w:t>
      </w:r>
    </w:p>
    <w:p w:rsidR="005A055A" w:rsidRDefault="005A055A" w:rsidP="005A055A">
      <w:pPr>
        <w:spacing w:line="360" w:lineRule="auto"/>
        <w:jc w:val="both"/>
        <w:rPr>
          <w:rFonts w:ascii="Arial" w:hAnsi="Arial" w:cs="Arial"/>
          <w:sz w:val="24"/>
          <w:szCs w:val="24"/>
        </w:rPr>
      </w:pPr>
      <w:r w:rsidRPr="005A055A">
        <w:rPr>
          <w:rFonts w:ascii="Arial" w:hAnsi="Arial" w:cs="Arial"/>
          <w:sz w:val="24"/>
          <w:szCs w:val="24"/>
        </w:rPr>
        <w:t>Por otro lado, ver la importancia de los documentos convertidos en fuentes primarias manuscritas, patrimonio documental histórico de Nuestra Señora de La Paz.</w:t>
      </w:r>
    </w:p>
    <w:p w:rsidR="00E37AC4" w:rsidRPr="00E37AC4" w:rsidRDefault="00E37AC4" w:rsidP="00E809F2">
      <w:pPr>
        <w:spacing w:line="360" w:lineRule="auto"/>
        <w:jc w:val="both"/>
        <w:rPr>
          <w:rFonts w:ascii="Arial" w:hAnsi="Arial" w:cs="Arial"/>
          <w:b/>
          <w:sz w:val="24"/>
          <w:szCs w:val="24"/>
        </w:rPr>
      </w:pPr>
      <w:r>
        <w:rPr>
          <w:rFonts w:ascii="Arial" w:hAnsi="Arial" w:cs="Arial"/>
          <w:b/>
          <w:sz w:val="24"/>
          <w:szCs w:val="24"/>
        </w:rPr>
        <w:lastRenderedPageBreak/>
        <w:t xml:space="preserve">4. </w:t>
      </w:r>
      <w:r w:rsidR="009D5A86">
        <w:rPr>
          <w:rFonts w:ascii="Arial" w:hAnsi="Arial" w:cs="Arial"/>
          <w:b/>
          <w:sz w:val="24"/>
          <w:szCs w:val="24"/>
        </w:rPr>
        <w:t xml:space="preserve">LA </w:t>
      </w:r>
      <w:r>
        <w:rPr>
          <w:rFonts w:ascii="Arial" w:hAnsi="Arial" w:cs="Arial"/>
          <w:b/>
          <w:sz w:val="24"/>
          <w:szCs w:val="24"/>
        </w:rPr>
        <w:t xml:space="preserve">JUSTIFICACION </w:t>
      </w:r>
    </w:p>
    <w:p w:rsidR="005A055A" w:rsidRPr="005A055A" w:rsidRDefault="009D5A86" w:rsidP="005A055A">
      <w:pPr>
        <w:spacing w:line="360" w:lineRule="auto"/>
        <w:jc w:val="both"/>
        <w:rPr>
          <w:rFonts w:ascii="Arial" w:hAnsi="Arial" w:cs="Arial"/>
          <w:sz w:val="24"/>
          <w:szCs w:val="24"/>
        </w:rPr>
      </w:pPr>
      <w:r w:rsidRPr="009D5A86">
        <w:rPr>
          <w:rFonts w:ascii="Arial" w:hAnsi="Arial" w:cs="Arial"/>
          <w:sz w:val="24"/>
          <w:szCs w:val="24"/>
        </w:rPr>
        <w:t xml:space="preserve">El presente trabajo no ha sido abordado por investigadores de las ciencias sociales. El estudio viene a llenar un gran vacío en este tipo de investigación cultural histórica; es inédito, pues toma en cuenta a la producción manuscrita del escribano Pedro de </w:t>
      </w:r>
      <w:proofErr w:type="spellStart"/>
      <w:r w:rsidRPr="009D5A86">
        <w:rPr>
          <w:rFonts w:ascii="Arial" w:hAnsi="Arial" w:cs="Arial"/>
          <w:sz w:val="24"/>
          <w:szCs w:val="24"/>
        </w:rPr>
        <w:t>Manzaneda</w:t>
      </w:r>
      <w:proofErr w:type="spellEnd"/>
      <w:r>
        <w:rPr>
          <w:rFonts w:ascii="Arial" w:hAnsi="Arial" w:cs="Arial"/>
          <w:b/>
          <w:sz w:val="24"/>
          <w:szCs w:val="24"/>
        </w:rPr>
        <w:t xml:space="preserve">. </w:t>
      </w:r>
      <w:r>
        <w:rPr>
          <w:rFonts w:ascii="Arial" w:hAnsi="Arial" w:cs="Arial"/>
          <w:sz w:val="24"/>
          <w:szCs w:val="24"/>
        </w:rPr>
        <w:t>A</w:t>
      </w:r>
      <w:r w:rsidR="005A055A" w:rsidRPr="005A055A">
        <w:rPr>
          <w:rFonts w:ascii="Arial" w:hAnsi="Arial" w:cs="Arial"/>
          <w:sz w:val="24"/>
          <w:szCs w:val="24"/>
        </w:rPr>
        <w:t>barca el espacio geográfico  de Nuestra Señora de La Paz y el tiempo histórico del siglo XVII, años de 1625 – 1681. La región urbana antes de su fundación en el año de 1548 y durante la presencia de los españoles, tuvo actividades económicas y sociales relevantes con la presencia de ayllus aimaras, quechuas y la integración hispana, dando como resultado, un sincretismo cultural en lengua, costumbres, religión, fiestas, comidas, etc., que caracterizaron en la vida cotidiana con identidad pro</w:t>
      </w:r>
      <w:r>
        <w:rPr>
          <w:rFonts w:ascii="Arial" w:hAnsi="Arial" w:cs="Arial"/>
          <w:sz w:val="24"/>
          <w:szCs w:val="24"/>
        </w:rPr>
        <w:t>pia conservada en su población, información  escrita por escribanos</w:t>
      </w:r>
      <w:r w:rsidR="00DD7251">
        <w:rPr>
          <w:rFonts w:ascii="Arial" w:hAnsi="Arial" w:cs="Arial"/>
          <w:sz w:val="24"/>
          <w:szCs w:val="24"/>
        </w:rPr>
        <w:t>,</w:t>
      </w:r>
      <w:r>
        <w:rPr>
          <w:rFonts w:ascii="Arial" w:hAnsi="Arial" w:cs="Arial"/>
          <w:sz w:val="24"/>
          <w:szCs w:val="24"/>
        </w:rPr>
        <w:t xml:space="preserve"> donde destaca </w:t>
      </w:r>
      <w:proofErr w:type="spellStart"/>
      <w:r>
        <w:rPr>
          <w:rFonts w:ascii="Arial" w:hAnsi="Arial" w:cs="Arial"/>
          <w:sz w:val="24"/>
          <w:szCs w:val="24"/>
        </w:rPr>
        <w:t>Manzaneda</w:t>
      </w:r>
      <w:proofErr w:type="spellEnd"/>
      <w:r>
        <w:rPr>
          <w:rFonts w:ascii="Arial" w:hAnsi="Arial" w:cs="Arial"/>
          <w:sz w:val="24"/>
          <w:szCs w:val="24"/>
        </w:rPr>
        <w:t>.</w:t>
      </w:r>
    </w:p>
    <w:p w:rsidR="009D5A86" w:rsidRDefault="009D5A86" w:rsidP="005A055A">
      <w:pPr>
        <w:spacing w:line="360" w:lineRule="auto"/>
        <w:jc w:val="center"/>
        <w:rPr>
          <w:rFonts w:ascii="Arial" w:hAnsi="Arial" w:cs="Arial"/>
          <w:b/>
          <w:sz w:val="24"/>
          <w:szCs w:val="24"/>
        </w:rPr>
      </w:pPr>
    </w:p>
    <w:p w:rsidR="009D5A86" w:rsidRDefault="009D5A86" w:rsidP="005A055A">
      <w:pPr>
        <w:spacing w:line="360" w:lineRule="auto"/>
        <w:jc w:val="center"/>
        <w:rPr>
          <w:rFonts w:ascii="Arial" w:hAnsi="Arial" w:cs="Arial"/>
          <w:b/>
          <w:sz w:val="24"/>
          <w:szCs w:val="24"/>
        </w:rPr>
      </w:pPr>
    </w:p>
    <w:p w:rsidR="009D5A86" w:rsidRDefault="009D5A86" w:rsidP="005A055A">
      <w:pPr>
        <w:spacing w:line="360" w:lineRule="auto"/>
        <w:jc w:val="center"/>
        <w:rPr>
          <w:rFonts w:ascii="Arial" w:hAnsi="Arial" w:cs="Arial"/>
          <w:b/>
          <w:sz w:val="24"/>
          <w:szCs w:val="24"/>
        </w:rPr>
      </w:pPr>
    </w:p>
    <w:p w:rsidR="009D5A86" w:rsidRDefault="009D5A86" w:rsidP="005A055A">
      <w:pPr>
        <w:spacing w:line="360" w:lineRule="auto"/>
        <w:jc w:val="center"/>
        <w:rPr>
          <w:rFonts w:ascii="Arial" w:hAnsi="Arial" w:cs="Arial"/>
          <w:b/>
          <w:sz w:val="24"/>
          <w:szCs w:val="24"/>
        </w:rPr>
      </w:pPr>
    </w:p>
    <w:p w:rsidR="009D5A86" w:rsidRDefault="009D5A86" w:rsidP="005A055A">
      <w:pPr>
        <w:spacing w:line="360" w:lineRule="auto"/>
        <w:jc w:val="center"/>
        <w:rPr>
          <w:rFonts w:ascii="Arial" w:hAnsi="Arial" w:cs="Arial"/>
          <w:b/>
          <w:sz w:val="24"/>
          <w:szCs w:val="24"/>
        </w:rPr>
      </w:pPr>
    </w:p>
    <w:p w:rsidR="009D5A86" w:rsidRDefault="009D5A86" w:rsidP="005A055A">
      <w:pPr>
        <w:spacing w:line="360" w:lineRule="auto"/>
        <w:jc w:val="center"/>
        <w:rPr>
          <w:rFonts w:ascii="Arial" w:hAnsi="Arial" w:cs="Arial"/>
          <w:b/>
          <w:sz w:val="24"/>
          <w:szCs w:val="24"/>
        </w:rPr>
      </w:pPr>
    </w:p>
    <w:p w:rsidR="009D5A86" w:rsidRDefault="009D5A86" w:rsidP="005A055A">
      <w:pPr>
        <w:spacing w:line="360" w:lineRule="auto"/>
        <w:jc w:val="center"/>
        <w:rPr>
          <w:rFonts w:ascii="Arial" w:hAnsi="Arial" w:cs="Arial"/>
          <w:b/>
          <w:sz w:val="24"/>
          <w:szCs w:val="24"/>
        </w:rPr>
      </w:pPr>
    </w:p>
    <w:p w:rsidR="009D5A86" w:rsidRDefault="009D5A86" w:rsidP="005A055A">
      <w:pPr>
        <w:spacing w:line="360" w:lineRule="auto"/>
        <w:jc w:val="center"/>
        <w:rPr>
          <w:rFonts w:ascii="Arial" w:hAnsi="Arial" w:cs="Arial"/>
          <w:b/>
          <w:sz w:val="24"/>
          <w:szCs w:val="24"/>
        </w:rPr>
      </w:pPr>
    </w:p>
    <w:p w:rsidR="009D5A86" w:rsidRDefault="009D5A86" w:rsidP="005A055A">
      <w:pPr>
        <w:spacing w:line="360" w:lineRule="auto"/>
        <w:jc w:val="center"/>
        <w:rPr>
          <w:rFonts w:ascii="Arial" w:hAnsi="Arial" w:cs="Arial"/>
          <w:b/>
          <w:sz w:val="24"/>
          <w:szCs w:val="24"/>
        </w:rPr>
      </w:pPr>
    </w:p>
    <w:p w:rsidR="005B5E62" w:rsidRDefault="005B5E62" w:rsidP="005A055A">
      <w:pPr>
        <w:spacing w:line="360" w:lineRule="auto"/>
        <w:jc w:val="center"/>
        <w:rPr>
          <w:rFonts w:ascii="Arial" w:hAnsi="Arial" w:cs="Arial"/>
          <w:b/>
          <w:sz w:val="24"/>
          <w:szCs w:val="24"/>
        </w:rPr>
      </w:pPr>
    </w:p>
    <w:p w:rsidR="005B5E62" w:rsidRDefault="005B5E62" w:rsidP="005A055A">
      <w:pPr>
        <w:spacing w:line="360" w:lineRule="auto"/>
        <w:jc w:val="center"/>
        <w:rPr>
          <w:rFonts w:ascii="Arial" w:hAnsi="Arial" w:cs="Arial"/>
          <w:b/>
          <w:sz w:val="24"/>
          <w:szCs w:val="24"/>
        </w:rPr>
      </w:pPr>
    </w:p>
    <w:p w:rsidR="009D5A86" w:rsidRDefault="009D5A86" w:rsidP="005A055A">
      <w:pPr>
        <w:spacing w:line="360" w:lineRule="auto"/>
        <w:jc w:val="center"/>
        <w:rPr>
          <w:rFonts w:ascii="Arial" w:hAnsi="Arial" w:cs="Arial"/>
          <w:b/>
          <w:sz w:val="24"/>
          <w:szCs w:val="24"/>
        </w:rPr>
      </w:pPr>
    </w:p>
    <w:p w:rsidR="005A055A" w:rsidRPr="005A055A" w:rsidRDefault="005A055A" w:rsidP="005A055A">
      <w:pPr>
        <w:spacing w:line="360" w:lineRule="auto"/>
        <w:jc w:val="center"/>
        <w:rPr>
          <w:rFonts w:ascii="Arial" w:hAnsi="Arial" w:cs="Arial"/>
          <w:b/>
          <w:sz w:val="24"/>
          <w:szCs w:val="24"/>
        </w:rPr>
      </w:pPr>
      <w:r w:rsidRPr="005A055A">
        <w:rPr>
          <w:rFonts w:ascii="Arial" w:hAnsi="Arial" w:cs="Arial"/>
          <w:b/>
          <w:sz w:val="24"/>
          <w:szCs w:val="24"/>
        </w:rPr>
        <w:lastRenderedPageBreak/>
        <w:t>CAPITULO II. MARCO TEÓRICO</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Desde la fundación de Nuestra Señora de La Paz en el año de 1548 por el capitán Alonso de Mendoza,  existen varias referencias documentales que describen a la ciudad y sus pobladores, su economía, sociedad y vida cultural en informes, crónicas y otros documentos realizados por escribanos, que más adelante observaremos.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Desde esa época colonial hasta la actualidad, la ciudad ha trascendido en su desarrollo. El geógrafo Ismael  Montes de Oca en el siglo XX, describe a la ciudad de La Paz, como una de las principales urbes de Bolivia, en su seno están los poderes ejecutivo y legislativo, está ubicada a una altura de 3. 577 metros sobre el nivel del mar entre los 16 grados 29 minutos Sur y 68 grados 08 minutos Oeste, con variaciones de la temperatura durante el año (2004: 241). </w:t>
      </w:r>
    </w:p>
    <w:p w:rsidR="005A055A" w:rsidRDefault="005A055A" w:rsidP="005A055A">
      <w:pPr>
        <w:spacing w:line="360" w:lineRule="auto"/>
        <w:jc w:val="both"/>
        <w:rPr>
          <w:rFonts w:ascii="Arial" w:hAnsi="Arial" w:cs="Arial"/>
          <w:sz w:val="24"/>
          <w:szCs w:val="24"/>
        </w:rPr>
      </w:pPr>
      <w:r w:rsidRPr="005A055A">
        <w:rPr>
          <w:rFonts w:ascii="Arial" w:hAnsi="Arial" w:cs="Arial"/>
          <w:sz w:val="24"/>
          <w:szCs w:val="24"/>
        </w:rPr>
        <w:t>El contexto histórico de la ciudad, se encuentra en muchos documentos de archivos; la producción investigativa tiene referencias en obras de historia por connotados autores bolivianos y extranjeros aficionados en descubrir hechos y acontecimientos, tomando en cuenta las fuentes primarias de paleografía. Por los tanto el inusitado interés, ha trascendido en investigar procesos: prehispánico, colonial y republicano.</w:t>
      </w:r>
    </w:p>
    <w:p w:rsidR="0048292B" w:rsidRPr="00E809F2" w:rsidRDefault="00E809F2" w:rsidP="00E809F2">
      <w:pPr>
        <w:spacing w:after="0" w:line="360" w:lineRule="auto"/>
        <w:rPr>
          <w:rFonts w:ascii="Arial" w:hAnsi="Arial" w:cs="Arial"/>
          <w:b/>
          <w:sz w:val="24"/>
          <w:szCs w:val="24"/>
        </w:rPr>
      </w:pPr>
      <w:proofErr w:type="gramStart"/>
      <w:r>
        <w:rPr>
          <w:rFonts w:ascii="Arial" w:hAnsi="Arial" w:cs="Arial"/>
          <w:b/>
          <w:sz w:val="24"/>
          <w:szCs w:val="24"/>
        </w:rPr>
        <w:t>1.</w:t>
      </w:r>
      <w:r w:rsidR="0048292B" w:rsidRPr="00E809F2">
        <w:rPr>
          <w:rFonts w:ascii="Arial" w:hAnsi="Arial" w:cs="Arial"/>
          <w:b/>
          <w:sz w:val="24"/>
          <w:szCs w:val="24"/>
        </w:rPr>
        <w:t>MENCIÓN</w:t>
      </w:r>
      <w:proofErr w:type="gramEnd"/>
      <w:r w:rsidR="0048292B" w:rsidRPr="00E809F2">
        <w:rPr>
          <w:rFonts w:ascii="Arial" w:hAnsi="Arial" w:cs="Arial"/>
          <w:b/>
          <w:sz w:val="24"/>
          <w:szCs w:val="24"/>
        </w:rPr>
        <w:t xml:space="preserve">  DE OTROS ESTUDIOS RELATIVOS ALTEMA</w:t>
      </w:r>
    </w:p>
    <w:p w:rsidR="00671D66" w:rsidRPr="00A9783D" w:rsidRDefault="00671D66" w:rsidP="00671D66">
      <w:pPr>
        <w:spacing w:line="360" w:lineRule="auto"/>
        <w:jc w:val="both"/>
        <w:rPr>
          <w:rFonts w:ascii="Arial" w:hAnsi="Arial" w:cs="Arial"/>
          <w:sz w:val="24"/>
          <w:szCs w:val="24"/>
        </w:rPr>
      </w:pPr>
      <w:r>
        <w:rPr>
          <w:rFonts w:ascii="Arial" w:hAnsi="Arial" w:cs="Arial"/>
          <w:sz w:val="24"/>
          <w:szCs w:val="24"/>
        </w:rPr>
        <w:t xml:space="preserve"> El historiador Guillermo Medrano Reyes proporciona información sobre l</w:t>
      </w:r>
      <w:r w:rsidRPr="00A9783D">
        <w:rPr>
          <w:rFonts w:ascii="Arial" w:hAnsi="Arial" w:cs="Arial"/>
          <w:sz w:val="24"/>
          <w:szCs w:val="24"/>
        </w:rPr>
        <w:t xml:space="preserve">a contribución </w:t>
      </w:r>
      <w:r>
        <w:rPr>
          <w:rFonts w:ascii="Arial" w:hAnsi="Arial" w:cs="Arial"/>
          <w:sz w:val="24"/>
          <w:szCs w:val="24"/>
        </w:rPr>
        <w:t>de investigaciones</w:t>
      </w:r>
      <w:r w:rsidR="001A146F">
        <w:rPr>
          <w:rFonts w:ascii="Arial" w:hAnsi="Arial" w:cs="Arial"/>
          <w:sz w:val="24"/>
          <w:szCs w:val="24"/>
        </w:rPr>
        <w:t xml:space="preserve"> que tienen relación con el tema y las escrituras antiguas. Menciona</w:t>
      </w:r>
      <w:r w:rsidRPr="00A9783D">
        <w:rPr>
          <w:rFonts w:ascii="Arial" w:hAnsi="Arial" w:cs="Arial"/>
          <w:sz w:val="24"/>
          <w:szCs w:val="24"/>
        </w:rPr>
        <w:t xml:space="preserve"> las Tesis de Licenciatura en Historia de la U</w:t>
      </w:r>
      <w:r>
        <w:rPr>
          <w:rFonts w:ascii="Arial" w:hAnsi="Arial" w:cs="Arial"/>
          <w:sz w:val="24"/>
          <w:szCs w:val="24"/>
        </w:rPr>
        <w:t>nivers</w:t>
      </w:r>
      <w:r w:rsidR="001A146F">
        <w:rPr>
          <w:rFonts w:ascii="Arial" w:hAnsi="Arial" w:cs="Arial"/>
          <w:sz w:val="24"/>
          <w:szCs w:val="24"/>
        </w:rPr>
        <w:t>idad Mayor</w:t>
      </w:r>
      <w:r>
        <w:rPr>
          <w:rFonts w:ascii="Arial" w:hAnsi="Arial" w:cs="Arial"/>
          <w:sz w:val="24"/>
          <w:szCs w:val="24"/>
        </w:rPr>
        <w:t>, a</w:t>
      </w:r>
      <w:r w:rsidRPr="00A9783D">
        <w:rPr>
          <w:rFonts w:ascii="Arial" w:hAnsi="Arial" w:cs="Arial"/>
          <w:sz w:val="24"/>
          <w:szCs w:val="24"/>
        </w:rPr>
        <w:t xml:space="preserve">lgunos ejemplos son: </w:t>
      </w:r>
      <w:r>
        <w:rPr>
          <w:rFonts w:ascii="Arial" w:hAnsi="Arial" w:cs="Arial"/>
          <w:sz w:val="24"/>
          <w:szCs w:val="24"/>
        </w:rPr>
        <w:t>“</w:t>
      </w:r>
      <w:r w:rsidRPr="00A9783D">
        <w:rPr>
          <w:rFonts w:ascii="Arial" w:hAnsi="Arial" w:cs="Arial"/>
          <w:sz w:val="24"/>
          <w:szCs w:val="24"/>
        </w:rPr>
        <w:t xml:space="preserve">Lucha y sentido popular en los primeros años de la independencia alto </w:t>
      </w:r>
      <w:r>
        <w:rPr>
          <w:rFonts w:ascii="Arial" w:hAnsi="Arial" w:cs="Arial"/>
          <w:sz w:val="24"/>
          <w:szCs w:val="24"/>
        </w:rPr>
        <w:t>–</w:t>
      </w:r>
      <w:r w:rsidRPr="00A9783D">
        <w:rPr>
          <w:rFonts w:ascii="Arial" w:hAnsi="Arial" w:cs="Arial"/>
          <w:sz w:val="24"/>
          <w:szCs w:val="24"/>
        </w:rPr>
        <w:t xml:space="preserve"> peruana</w:t>
      </w:r>
      <w:r>
        <w:rPr>
          <w:rFonts w:ascii="Arial" w:hAnsi="Arial" w:cs="Arial"/>
          <w:sz w:val="24"/>
          <w:szCs w:val="24"/>
        </w:rPr>
        <w:t>”</w:t>
      </w:r>
      <w:r w:rsidR="001A146F">
        <w:rPr>
          <w:rFonts w:ascii="Arial" w:hAnsi="Arial" w:cs="Arial"/>
          <w:sz w:val="24"/>
          <w:szCs w:val="24"/>
        </w:rPr>
        <w:t xml:space="preserve"> de René </w:t>
      </w:r>
      <w:proofErr w:type="spellStart"/>
      <w:r w:rsidR="001A146F">
        <w:rPr>
          <w:rFonts w:ascii="Arial" w:hAnsi="Arial" w:cs="Arial"/>
          <w:sz w:val="24"/>
          <w:szCs w:val="24"/>
        </w:rPr>
        <w:t>Arze</w:t>
      </w:r>
      <w:proofErr w:type="spellEnd"/>
      <w:r w:rsidR="001A146F">
        <w:rPr>
          <w:rFonts w:ascii="Arial" w:hAnsi="Arial" w:cs="Arial"/>
          <w:sz w:val="24"/>
          <w:szCs w:val="24"/>
        </w:rPr>
        <w:t xml:space="preserve"> Aguirre (1976)</w:t>
      </w:r>
      <w:r>
        <w:rPr>
          <w:rFonts w:ascii="Arial" w:hAnsi="Arial" w:cs="Arial"/>
          <w:sz w:val="24"/>
          <w:szCs w:val="24"/>
        </w:rPr>
        <w:t>;</w:t>
      </w:r>
      <w:r w:rsidRPr="00A9783D">
        <w:rPr>
          <w:rFonts w:ascii="Arial" w:hAnsi="Arial" w:cs="Arial"/>
          <w:sz w:val="24"/>
          <w:szCs w:val="24"/>
        </w:rPr>
        <w:t xml:space="preserve"> </w:t>
      </w:r>
      <w:r>
        <w:rPr>
          <w:rFonts w:ascii="Arial" w:hAnsi="Arial" w:cs="Arial"/>
          <w:sz w:val="24"/>
          <w:szCs w:val="24"/>
        </w:rPr>
        <w:t>“</w:t>
      </w:r>
      <w:r w:rsidRPr="00A9783D">
        <w:rPr>
          <w:rFonts w:ascii="Arial" w:hAnsi="Arial" w:cs="Arial"/>
          <w:sz w:val="24"/>
          <w:szCs w:val="24"/>
        </w:rPr>
        <w:t>Situación social y económica de los revolucionarios del 16 de julio de 1809 en La Paz</w:t>
      </w:r>
      <w:r>
        <w:rPr>
          <w:rFonts w:ascii="Arial" w:hAnsi="Arial" w:cs="Arial"/>
          <w:sz w:val="24"/>
          <w:szCs w:val="24"/>
        </w:rPr>
        <w:t>”</w:t>
      </w:r>
      <w:r w:rsidRPr="00A9783D">
        <w:rPr>
          <w:rFonts w:ascii="Arial" w:hAnsi="Arial" w:cs="Arial"/>
          <w:sz w:val="24"/>
          <w:szCs w:val="24"/>
        </w:rPr>
        <w:t xml:space="preserve"> de Roberto Choque </w:t>
      </w:r>
      <w:proofErr w:type="spellStart"/>
      <w:r w:rsidRPr="00A9783D">
        <w:rPr>
          <w:rFonts w:ascii="Arial" w:hAnsi="Arial" w:cs="Arial"/>
          <w:sz w:val="24"/>
          <w:szCs w:val="24"/>
        </w:rPr>
        <w:t>Canqui</w:t>
      </w:r>
      <w:proofErr w:type="spellEnd"/>
      <w:r w:rsidRPr="00A9783D">
        <w:rPr>
          <w:rFonts w:ascii="Arial" w:hAnsi="Arial" w:cs="Arial"/>
          <w:sz w:val="24"/>
          <w:szCs w:val="24"/>
        </w:rPr>
        <w:t xml:space="preserve"> (1979), </w:t>
      </w:r>
      <w:r>
        <w:rPr>
          <w:rFonts w:ascii="Arial" w:hAnsi="Arial" w:cs="Arial"/>
          <w:sz w:val="24"/>
          <w:szCs w:val="24"/>
        </w:rPr>
        <w:t>“</w:t>
      </w:r>
      <w:r w:rsidRPr="00A9783D">
        <w:rPr>
          <w:rFonts w:ascii="Arial" w:hAnsi="Arial" w:cs="Arial"/>
          <w:sz w:val="24"/>
          <w:szCs w:val="24"/>
        </w:rPr>
        <w:t>El traje, los obrajes y el comercio de ropa en la Audiencia de Charcas</w:t>
      </w:r>
      <w:r>
        <w:rPr>
          <w:rFonts w:ascii="Arial" w:hAnsi="Arial" w:cs="Arial"/>
          <w:sz w:val="24"/>
          <w:szCs w:val="24"/>
        </w:rPr>
        <w:t>”</w:t>
      </w:r>
      <w:r w:rsidRPr="00A9783D">
        <w:rPr>
          <w:rFonts w:ascii="Arial" w:hAnsi="Arial" w:cs="Arial"/>
          <w:sz w:val="24"/>
          <w:szCs w:val="24"/>
        </w:rPr>
        <w:t xml:space="preserve"> de Mary Money Orozco (1982). </w:t>
      </w:r>
      <w:r>
        <w:rPr>
          <w:rFonts w:ascii="Arial" w:hAnsi="Arial" w:cs="Arial"/>
          <w:sz w:val="24"/>
          <w:szCs w:val="24"/>
        </w:rPr>
        <w:t>“</w:t>
      </w:r>
      <w:r w:rsidRPr="00A9783D">
        <w:rPr>
          <w:rFonts w:ascii="Arial" w:hAnsi="Arial" w:cs="Arial"/>
          <w:sz w:val="24"/>
          <w:szCs w:val="24"/>
        </w:rPr>
        <w:t>Los Jesuitas en Potosí y el llamado ramo de Temporalidades</w:t>
      </w:r>
      <w:r>
        <w:rPr>
          <w:rFonts w:ascii="Arial" w:hAnsi="Arial" w:cs="Arial"/>
          <w:sz w:val="24"/>
          <w:szCs w:val="24"/>
        </w:rPr>
        <w:t>”</w:t>
      </w:r>
      <w:r w:rsidRPr="00A9783D">
        <w:rPr>
          <w:rFonts w:ascii="Arial" w:hAnsi="Arial" w:cs="Arial"/>
          <w:sz w:val="24"/>
          <w:szCs w:val="24"/>
        </w:rPr>
        <w:t xml:space="preserve"> de Edgar</w:t>
      </w:r>
      <w:r w:rsidR="001A146F">
        <w:rPr>
          <w:rFonts w:ascii="Arial" w:hAnsi="Arial" w:cs="Arial"/>
          <w:sz w:val="24"/>
          <w:szCs w:val="24"/>
        </w:rPr>
        <w:t xml:space="preserve"> Armando </w:t>
      </w:r>
      <w:proofErr w:type="spellStart"/>
      <w:r w:rsidR="001A146F">
        <w:rPr>
          <w:rFonts w:ascii="Arial" w:hAnsi="Arial" w:cs="Arial"/>
          <w:sz w:val="24"/>
          <w:szCs w:val="24"/>
        </w:rPr>
        <w:t>Valda</w:t>
      </w:r>
      <w:proofErr w:type="spellEnd"/>
      <w:r w:rsidR="001A146F">
        <w:rPr>
          <w:rFonts w:ascii="Arial" w:hAnsi="Arial" w:cs="Arial"/>
          <w:sz w:val="24"/>
          <w:szCs w:val="24"/>
        </w:rPr>
        <w:t xml:space="preserve"> Martínez (1984); </w:t>
      </w:r>
      <w:r>
        <w:rPr>
          <w:rFonts w:ascii="Arial" w:hAnsi="Arial" w:cs="Arial"/>
          <w:sz w:val="24"/>
          <w:szCs w:val="24"/>
        </w:rPr>
        <w:t>“</w:t>
      </w:r>
      <w:r w:rsidRPr="00A9783D">
        <w:rPr>
          <w:rFonts w:ascii="Arial" w:hAnsi="Arial" w:cs="Arial"/>
          <w:sz w:val="24"/>
          <w:szCs w:val="24"/>
        </w:rPr>
        <w:t>Comercio entre La Paz y Perú, 1740 -1780</w:t>
      </w:r>
      <w:r>
        <w:rPr>
          <w:rFonts w:ascii="Arial" w:hAnsi="Arial" w:cs="Arial"/>
          <w:sz w:val="24"/>
          <w:szCs w:val="24"/>
        </w:rPr>
        <w:t>”</w:t>
      </w:r>
      <w:r w:rsidRPr="00A9783D">
        <w:rPr>
          <w:rFonts w:ascii="Arial" w:hAnsi="Arial" w:cs="Arial"/>
          <w:sz w:val="24"/>
          <w:szCs w:val="24"/>
        </w:rPr>
        <w:t xml:space="preserve"> de Juan Heriberto Jáure</w:t>
      </w:r>
      <w:r w:rsidR="001A146F">
        <w:rPr>
          <w:rFonts w:ascii="Arial" w:hAnsi="Arial" w:cs="Arial"/>
          <w:sz w:val="24"/>
          <w:szCs w:val="24"/>
        </w:rPr>
        <w:t>gui Cordero (1984)</w:t>
      </w:r>
      <w:r w:rsidRPr="00A9783D">
        <w:rPr>
          <w:rFonts w:ascii="Arial" w:hAnsi="Arial" w:cs="Arial"/>
          <w:sz w:val="24"/>
          <w:szCs w:val="24"/>
        </w:rPr>
        <w:t xml:space="preserve">. </w:t>
      </w:r>
      <w:r>
        <w:rPr>
          <w:rFonts w:ascii="Arial" w:hAnsi="Arial" w:cs="Arial"/>
          <w:sz w:val="24"/>
          <w:szCs w:val="24"/>
        </w:rPr>
        <w:lastRenderedPageBreak/>
        <w:t>“</w:t>
      </w:r>
      <w:r w:rsidRPr="00A9783D">
        <w:rPr>
          <w:rFonts w:ascii="Arial" w:hAnsi="Arial" w:cs="Arial"/>
          <w:sz w:val="24"/>
          <w:szCs w:val="24"/>
        </w:rPr>
        <w:t xml:space="preserve">Tráfico comercial a través de Charcas 1650 </w:t>
      </w:r>
      <w:r>
        <w:rPr>
          <w:rFonts w:ascii="Arial" w:hAnsi="Arial" w:cs="Arial"/>
          <w:sz w:val="24"/>
          <w:szCs w:val="24"/>
        </w:rPr>
        <w:t>–</w:t>
      </w:r>
      <w:r w:rsidRPr="00A9783D">
        <w:rPr>
          <w:rFonts w:ascii="Arial" w:hAnsi="Arial" w:cs="Arial"/>
          <w:sz w:val="24"/>
          <w:szCs w:val="24"/>
        </w:rPr>
        <w:t xml:space="preserve"> 1700</w:t>
      </w:r>
      <w:r>
        <w:rPr>
          <w:rFonts w:ascii="Arial" w:hAnsi="Arial" w:cs="Arial"/>
          <w:sz w:val="24"/>
          <w:szCs w:val="24"/>
        </w:rPr>
        <w:t>”</w:t>
      </w:r>
      <w:r w:rsidRPr="00A9783D">
        <w:rPr>
          <w:rFonts w:ascii="Arial" w:hAnsi="Arial" w:cs="Arial"/>
          <w:sz w:val="24"/>
          <w:szCs w:val="24"/>
        </w:rPr>
        <w:t xml:space="preserve"> de Laura Angelita </w:t>
      </w:r>
      <w:proofErr w:type="spellStart"/>
      <w:r w:rsidRPr="00A9783D">
        <w:rPr>
          <w:rFonts w:ascii="Arial" w:hAnsi="Arial" w:cs="Arial"/>
          <w:sz w:val="24"/>
          <w:szCs w:val="24"/>
        </w:rPr>
        <w:t>Escoba</w:t>
      </w:r>
      <w:r w:rsidR="001A146F">
        <w:rPr>
          <w:rFonts w:ascii="Arial" w:hAnsi="Arial" w:cs="Arial"/>
          <w:sz w:val="24"/>
          <w:szCs w:val="24"/>
        </w:rPr>
        <w:t>ri</w:t>
      </w:r>
      <w:proofErr w:type="spellEnd"/>
      <w:r w:rsidR="001A146F">
        <w:rPr>
          <w:rFonts w:ascii="Arial" w:hAnsi="Arial" w:cs="Arial"/>
          <w:sz w:val="24"/>
          <w:szCs w:val="24"/>
        </w:rPr>
        <w:t xml:space="preserve"> Cardozo de </w:t>
      </w:r>
      <w:proofErr w:type="spellStart"/>
      <w:r w:rsidR="001A146F">
        <w:rPr>
          <w:rFonts w:ascii="Arial" w:hAnsi="Arial" w:cs="Arial"/>
          <w:sz w:val="24"/>
          <w:szCs w:val="24"/>
        </w:rPr>
        <w:t>Querejazu</w:t>
      </w:r>
      <w:proofErr w:type="spellEnd"/>
      <w:r w:rsidR="001A146F">
        <w:rPr>
          <w:rFonts w:ascii="Arial" w:hAnsi="Arial" w:cs="Arial"/>
          <w:sz w:val="24"/>
          <w:szCs w:val="24"/>
        </w:rPr>
        <w:t xml:space="preserve"> (1984); </w:t>
      </w:r>
      <w:r>
        <w:rPr>
          <w:rFonts w:ascii="Arial" w:hAnsi="Arial" w:cs="Arial"/>
          <w:sz w:val="24"/>
          <w:szCs w:val="24"/>
        </w:rPr>
        <w:t>“</w:t>
      </w:r>
      <w:r w:rsidRPr="00A9783D">
        <w:rPr>
          <w:rFonts w:ascii="Arial" w:hAnsi="Arial" w:cs="Arial"/>
          <w:sz w:val="24"/>
          <w:szCs w:val="24"/>
        </w:rPr>
        <w:t>Ni dioses ni demonios, Pensamiento y Vida en las Misiones Jesuitas de Mojos siglos XVII-XVIII</w:t>
      </w:r>
      <w:r>
        <w:rPr>
          <w:rFonts w:ascii="Arial" w:hAnsi="Arial" w:cs="Arial"/>
          <w:sz w:val="24"/>
          <w:szCs w:val="24"/>
        </w:rPr>
        <w:t>”</w:t>
      </w:r>
      <w:r w:rsidRPr="00A9783D">
        <w:rPr>
          <w:rFonts w:ascii="Arial" w:hAnsi="Arial" w:cs="Arial"/>
          <w:sz w:val="24"/>
          <w:szCs w:val="24"/>
        </w:rPr>
        <w:t xml:space="preserve"> de Lu</w:t>
      </w:r>
      <w:r w:rsidR="001A146F">
        <w:rPr>
          <w:rFonts w:ascii="Arial" w:hAnsi="Arial" w:cs="Arial"/>
          <w:sz w:val="24"/>
          <w:szCs w:val="24"/>
        </w:rPr>
        <w:t>is Manuel Plaza Escobar (1999), y otros aportes (Medrano; 2022: 16-17)</w:t>
      </w:r>
    </w:p>
    <w:p w:rsidR="0048292B" w:rsidRDefault="0048292B" w:rsidP="0048292B">
      <w:pPr>
        <w:spacing w:after="0" w:line="360" w:lineRule="auto"/>
        <w:rPr>
          <w:rFonts w:ascii="Arial" w:hAnsi="Arial" w:cs="Arial"/>
          <w:b/>
          <w:sz w:val="24"/>
          <w:szCs w:val="24"/>
        </w:rPr>
      </w:pPr>
      <w:r w:rsidRPr="00E809F2">
        <w:rPr>
          <w:rFonts w:ascii="Arial" w:hAnsi="Arial" w:cs="Arial"/>
          <w:b/>
          <w:sz w:val="24"/>
          <w:szCs w:val="24"/>
        </w:rPr>
        <w:t>2. MENCIÓN DE LOS PUNTOS DE VISTA DE OTROS INVESTIGADORES</w:t>
      </w:r>
    </w:p>
    <w:p w:rsidR="005B5E62" w:rsidRPr="00564A53" w:rsidRDefault="00564A53" w:rsidP="003E7698">
      <w:pPr>
        <w:spacing w:after="0" w:line="360" w:lineRule="auto"/>
        <w:jc w:val="both"/>
        <w:rPr>
          <w:rFonts w:ascii="Arial" w:hAnsi="Arial" w:cs="Arial"/>
          <w:sz w:val="24"/>
          <w:szCs w:val="24"/>
          <w:lang w:val="es-MX"/>
        </w:rPr>
      </w:pPr>
      <w:r>
        <w:rPr>
          <w:rFonts w:ascii="Arial" w:hAnsi="Arial" w:cs="Arial"/>
          <w:sz w:val="24"/>
          <w:szCs w:val="24"/>
          <w:lang w:val="es-MX"/>
        </w:rPr>
        <w:t>El investigador Medrano (2022) cita  a t</w:t>
      </w:r>
      <w:r w:rsidR="003E7698" w:rsidRPr="00A9783D">
        <w:rPr>
          <w:rFonts w:ascii="Arial" w:hAnsi="Arial" w:cs="Arial"/>
          <w:sz w:val="24"/>
          <w:szCs w:val="24"/>
          <w:lang w:val="es-MX"/>
        </w:rPr>
        <w:t xml:space="preserve">res experimentados investigadores, </w:t>
      </w:r>
      <w:r>
        <w:rPr>
          <w:rFonts w:ascii="Arial" w:hAnsi="Arial" w:cs="Arial"/>
          <w:sz w:val="24"/>
          <w:szCs w:val="24"/>
          <w:lang w:val="es-MX"/>
        </w:rPr>
        <w:t xml:space="preserve">que </w:t>
      </w:r>
      <w:r w:rsidR="003E7698" w:rsidRPr="00A9783D">
        <w:rPr>
          <w:rFonts w:ascii="Arial" w:hAnsi="Arial" w:cs="Arial"/>
          <w:sz w:val="24"/>
          <w:szCs w:val="24"/>
          <w:lang w:val="es-MX"/>
        </w:rPr>
        <w:t>opinan sobre lo que es la indagación del empl</w:t>
      </w:r>
      <w:r>
        <w:rPr>
          <w:rFonts w:ascii="Arial" w:hAnsi="Arial" w:cs="Arial"/>
          <w:sz w:val="24"/>
          <w:szCs w:val="24"/>
          <w:lang w:val="es-MX"/>
        </w:rPr>
        <w:t>eo de manuscritos coloniales:</w:t>
      </w:r>
      <w:r w:rsidR="003E7698" w:rsidRPr="00A9783D">
        <w:rPr>
          <w:rFonts w:ascii="Arial" w:hAnsi="Arial" w:cs="Arial"/>
          <w:sz w:val="24"/>
          <w:szCs w:val="24"/>
          <w:lang w:val="es-MX"/>
        </w:rPr>
        <w:t xml:space="preserve"> Delia </w:t>
      </w:r>
      <w:proofErr w:type="spellStart"/>
      <w:r w:rsidR="003E7698" w:rsidRPr="00A9783D">
        <w:rPr>
          <w:rFonts w:ascii="Arial" w:hAnsi="Arial" w:cs="Arial"/>
          <w:sz w:val="24"/>
          <w:szCs w:val="24"/>
          <w:lang w:val="es-MX"/>
        </w:rPr>
        <w:t>Pezzat</w:t>
      </w:r>
      <w:proofErr w:type="spellEnd"/>
      <w:r w:rsidR="003E7698" w:rsidRPr="00A9783D">
        <w:rPr>
          <w:rFonts w:ascii="Arial" w:hAnsi="Arial" w:cs="Arial"/>
          <w:sz w:val="24"/>
          <w:szCs w:val="24"/>
          <w:lang w:val="es-MX"/>
        </w:rPr>
        <w:t xml:space="preserve"> </w:t>
      </w:r>
      <w:proofErr w:type="spellStart"/>
      <w:r w:rsidR="003E7698" w:rsidRPr="00A9783D">
        <w:rPr>
          <w:rFonts w:ascii="Arial" w:hAnsi="Arial" w:cs="Arial"/>
          <w:sz w:val="24"/>
          <w:szCs w:val="24"/>
          <w:lang w:val="es-MX"/>
        </w:rPr>
        <w:t>Arzave</w:t>
      </w:r>
      <w:proofErr w:type="spellEnd"/>
      <w:r w:rsidR="003E7698" w:rsidRPr="00A9783D">
        <w:rPr>
          <w:rFonts w:ascii="Arial" w:hAnsi="Arial" w:cs="Arial"/>
          <w:sz w:val="24"/>
          <w:szCs w:val="24"/>
          <w:lang w:val="es-MX"/>
        </w:rPr>
        <w:t xml:space="preserve"> dice “tarea ardua y difícil  que requieren</w:t>
      </w:r>
      <w:r>
        <w:rPr>
          <w:rFonts w:ascii="Arial" w:hAnsi="Arial" w:cs="Arial"/>
          <w:sz w:val="24"/>
          <w:szCs w:val="24"/>
          <w:lang w:val="es-MX"/>
        </w:rPr>
        <w:t xml:space="preserve"> tiempo y dedicación”; </w:t>
      </w:r>
      <w:r w:rsidR="003E7698" w:rsidRPr="00A9783D">
        <w:rPr>
          <w:rFonts w:ascii="Arial" w:hAnsi="Arial" w:cs="Arial"/>
          <w:sz w:val="24"/>
          <w:szCs w:val="24"/>
          <w:lang w:val="es-MX"/>
        </w:rPr>
        <w:t xml:space="preserve"> Alberto Crespo Rodas que manifiesta  “Dichas tareas historiográficas requieren con prioridad una labor ardua y paciente en el seno de los archivos o repositorios documentales frente al </w:t>
      </w:r>
      <w:r>
        <w:rPr>
          <w:rFonts w:ascii="Arial" w:hAnsi="Arial" w:cs="Arial"/>
          <w:sz w:val="24"/>
          <w:szCs w:val="24"/>
          <w:lang w:val="es-MX"/>
        </w:rPr>
        <w:t>manuscrito de primera mano”.</w:t>
      </w:r>
      <w:r w:rsidR="003E7698">
        <w:rPr>
          <w:rFonts w:ascii="Arial" w:hAnsi="Arial" w:cs="Arial"/>
          <w:sz w:val="24"/>
          <w:szCs w:val="24"/>
          <w:lang w:val="es-MX"/>
        </w:rPr>
        <w:t xml:space="preserve"> Y </w:t>
      </w:r>
      <w:proofErr w:type="spellStart"/>
      <w:r w:rsidR="003E7698">
        <w:rPr>
          <w:rFonts w:ascii="Arial" w:hAnsi="Arial" w:cs="Arial"/>
          <w:sz w:val="24"/>
          <w:szCs w:val="24"/>
          <w:lang w:val="es-MX"/>
        </w:rPr>
        <w:t>Gunnar</w:t>
      </w:r>
      <w:proofErr w:type="spellEnd"/>
      <w:r w:rsidR="003E7698">
        <w:rPr>
          <w:rFonts w:ascii="Arial" w:hAnsi="Arial" w:cs="Arial"/>
          <w:sz w:val="24"/>
          <w:szCs w:val="24"/>
          <w:lang w:val="es-MX"/>
        </w:rPr>
        <w:t xml:space="preserve"> Mendoza</w:t>
      </w:r>
      <w:r>
        <w:rPr>
          <w:rFonts w:ascii="Arial" w:hAnsi="Arial" w:cs="Arial"/>
          <w:sz w:val="24"/>
          <w:szCs w:val="24"/>
          <w:lang w:val="es-MX"/>
        </w:rPr>
        <w:t xml:space="preserve">, considerado padre de la archivística en Bolivia </w:t>
      </w:r>
      <w:r w:rsidR="003E7698">
        <w:rPr>
          <w:rFonts w:ascii="Arial" w:hAnsi="Arial" w:cs="Arial"/>
          <w:sz w:val="24"/>
          <w:szCs w:val="24"/>
          <w:lang w:val="es-MX"/>
        </w:rPr>
        <w:t xml:space="preserve"> </w:t>
      </w:r>
      <w:r>
        <w:rPr>
          <w:rFonts w:ascii="Arial" w:hAnsi="Arial" w:cs="Arial"/>
          <w:sz w:val="24"/>
          <w:szCs w:val="24"/>
          <w:lang w:val="es-MX"/>
        </w:rPr>
        <w:t xml:space="preserve">que </w:t>
      </w:r>
      <w:r w:rsidR="003E7698">
        <w:rPr>
          <w:rFonts w:ascii="Arial" w:hAnsi="Arial" w:cs="Arial"/>
          <w:sz w:val="24"/>
          <w:szCs w:val="24"/>
          <w:lang w:val="es-MX"/>
        </w:rPr>
        <w:t>da importancia a</w:t>
      </w:r>
      <w:r w:rsidR="003E7698" w:rsidRPr="00A9783D">
        <w:rPr>
          <w:rFonts w:ascii="Arial" w:hAnsi="Arial" w:cs="Arial"/>
          <w:sz w:val="24"/>
          <w:szCs w:val="24"/>
          <w:lang w:val="es-MX"/>
        </w:rPr>
        <w:t xml:space="preserve"> la locali</w:t>
      </w:r>
      <w:r w:rsidR="003E7698">
        <w:rPr>
          <w:rFonts w:ascii="Arial" w:hAnsi="Arial" w:cs="Arial"/>
          <w:sz w:val="24"/>
          <w:szCs w:val="24"/>
          <w:lang w:val="es-MX"/>
        </w:rPr>
        <w:t xml:space="preserve">zación y </w:t>
      </w:r>
      <w:proofErr w:type="spellStart"/>
      <w:r w:rsidR="003E7698">
        <w:rPr>
          <w:rFonts w:ascii="Arial" w:hAnsi="Arial" w:cs="Arial"/>
          <w:sz w:val="24"/>
          <w:szCs w:val="24"/>
          <w:lang w:val="es-MX"/>
        </w:rPr>
        <w:t>accesibilización</w:t>
      </w:r>
      <w:proofErr w:type="spellEnd"/>
      <w:r w:rsidR="003E7698">
        <w:rPr>
          <w:rFonts w:ascii="Arial" w:hAnsi="Arial" w:cs="Arial"/>
          <w:sz w:val="24"/>
          <w:szCs w:val="24"/>
          <w:lang w:val="es-MX"/>
        </w:rPr>
        <w:t xml:space="preserve"> de materiales documentales y </w:t>
      </w:r>
      <w:r w:rsidR="003E7698" w:rsidRPr="00A9783D">
        <w:rPr>
          <w:rFonts w:ascii="Arial" w:hAnsi="Arial" w:cs="Arial"/>
          <w:sz w:val="24"/>
          <w:szCs w:val="24"/>
          <w:lang w:val="es-MX"/>
        </w:rPr>
        <w:t xml:space="preserve"> publicación de documentos p</w:t>
      </w:r>
      <w:r>
        <w:rPr>
          <w:rFonts w:ascii="Arial" w:hAnsi="Arial" w:cs="Arial"/>
          <w:sz w:val="24"/>
          <w:szCs w:val="24"/>
          <w:lang w:val="es-MX"/>
        </w:rPr>
        <w:t>rimarios de archivos.</w:t>
      </w:r>
    </w:p>
    <w:p w:rsidR="0048292B" w:rsidRDefault="0048292B" w:rsidP="0048292B">
      <w:pPr>
        <w:spacing w:after="0" w:line="360" w:lineRule="auto"/>
        <w:rPr>
          <w:rFonts w:ascii="Arial" w:hAnsi="Arial" w:cs="Arial"/>
          <w:b/>
          <w:sz w:val="24"/>
          <w:szCs w:val="24"/>
        </w:rPr>
      </w:pPr>
      <w:r w:rsidRPr="00E809F2">
        <w:rPr>
          <w:rFonts w:ascii="Arial" w:hAnsi="Arial" w:cs="Arial"/>
          <w:b/>
          <w:sz w:val="24"/>
          <w:szCs w:val="24"/>
        </w:rPr>
        <w:t>3. CORRIENTE O ENFOQUE ELEGIDO POR EL INVESTIGADOR</w:t>
      </w:r>
    </w:p>
    <w:p w:rsidR="008E1AD9" w:rsidRPr="003A6AFF" w:rsidRDefault="008E1AD9" w:rsidP="003A6AFF">
      <w:pPr>
        <w:spacing w:after="0" w:line="360" w:lineRule="auto"/>
        <w:jc w:val="both"/>
        <w:rPr>
          <w:rFonts w:ascii="Arial" w:hAnsi="Arial" w:cs="Arial"/>
          <w:sz w:val="24"/>
          <w:szCs w:val="24"/>
        </w:rPr>
      </w:pPr>
      <w:r w:rsidRPr="003A6AFF">
        <w:rPr>
          <w:rFonts w:ascii="Arial" w:hAnsi="Arial" w:cs="Arial"/>
          <w:sz w:val="24"/>
          <w:szCs w:val="24"/>
        </w:rPr>
        <w:t>La corr</w:t>
      </w:r>
      <w:r w:rsidR="003A6AFF" w:rsidRPr="003A6AFF">
        <w:rPr>
          <w:rFonts w:ascii="Arial" w:hAnsi="Arial" w:cs="Arial"/>
          <w:sz w:val="24"/>
          <w:szCs w:val="24"/>
        </w:rPr>
        <w:t>iente</w:t>
      </w:r>
      <w:r w:rsidRPr="003A6AFF">
        <w:rPr>
          <w:rFonts w:ascii="Arial" w:hAnsi="Arial" w:cs="Arial"/>
          <w:sz w:val="24"/>
          <w:szCs w:val="24"/>
        </w:rPr>
        <w:t xml:space="preserve"> o enfoque</w:t>
      </w:r>
      <w:r w:rsidR="003A6AFF" w:rsidRPr="003A6AFF">
        <w:rPr>
          <w:rFonts w:ascii="Arial" w:hAnsi="Arial" w:cs="Arial"/>
          <w:sz w:val="24"/>
          <w:szCs w:val="24"/>
        </w:rPr>
        <w:t xml:space="preserve"> elegido</w:t>
      </w:r>
      <w:r w:rsidR="003A6AFF">
        <w:rPr>
          <w:rFonts w:ascii="Arial" w:hAnsi="Arial" w:cs="Arial"/>
          <w:sz w:val="24"/>
          <w:szCs w:val="24"/>
        </w:rPr>
        <w:t>,</w:t>
      </w:r>
      <w:r w:rsidR="003A6AFF" w:rsidRPr="003A6AFF">
        <w:rPr>
          <w:rFonts w:ascii="Arial" w:hAnsi="Arial" w:cs="Arial"/>
          <w:sz w:val="24"/>
          <w:szCs w:val="24"/>
        </w:rPr>
        <w:t xml:space="preserve"> es de carácter histórico cultural, aborda la narración y descripción de hechos escritos en el siglo XVII</w:t>
      </w:r>
      <w:r w:rsidR="003A6AFF">
        <w:rPr>
          <w:rFonts w:ascii="Arial" w:hAnsi="Arial" w:cs="Arial"/>
          <w:sz w:val="24"/>
          <w:szCs w:val="24"/>
        </w:rPr>
        <w:t>,</w:t>
      </w:r>
      <w:r w:rsidR="003A6AFF" w:rsidRPr="003A6AFF">
        <w:rPr>
          <w:rFonts w:ascii="Arial" w:hAnsi="Arial" w:cs="Arial"/>
          <w:sz w:val="24"/>
          <w:szCs w:val="24"/>
        </w:rPr>
        <w:t xml:space="preserve"> donde destaca el escribano Pedro de </w:t>
      </w:r>
      <w:proofErr w:type="spellStart"/>
      <w:r w:rsidR="003A6AFF" w:rsidRPr="003A6AFF">
        <w:rPr>
          <w:rFonts w:ascii="Arial" w:hAnsi="Arial" w:cs="Arial"/>
          <w:sz w:val="24"/>
          <w:szCs w:val="24"/>
        </w:rPr>
        <w:t>Manzaneda</w:t>
      </w:r>
      <w:proofErr w:type="spellEnd"/>
      <w:r w:rsidR="003A6AFF" w:rsidRPr="003A6AFF">
        <w:rPr>
          <w:rFonts w:ascii="Arial" w:hAnsi="Arial" w:cs="Arial"/>
          <w:sz w:val="24"/>
          <w:szCs w:val="24"/>
        </w:rPr>
        <w:t xml:space="preserve"> en su labor de la emisión de docum</w:t>
      </w:r>
      <w:r w:rsidR="003A6AFF">
        <w:rPr>
          <w:rFonts w:ascii="Arial" w:hAnsi="Arial" w:cs="Arial"/>
          <w:sz w:val="24"/>
          <w:szCs w:val="24"/>
        </w:rPr>
        <w:t>ent</w:t>
      </w:r>
      <w:r w:rsidR="003A6AFF" w:rsidRPr="003A6AFF">
        <w:rPr>
          <w:rFonts w:ascii="Arial" w:hAnsi="Arial" w:cs="Arial"/>
          <w:sz w:val="24"/>
          <w:szCs w:val="24"/>
        </w:rPr>
        <w:t>os de su escribanía en la ciudad de La Paz</w:t>
      </w:r>
      <w:r w:rsidR="003A6AFF">
        <w:rPr>
          <w:rFonts w:ascii="Arial" w:hAnsi="Arial" w:cs="Arial"/>
          <w:sz w:val="24"/>
          <w:szCs w:val="24"/>
        </w:rPr>
        <w:t>. Se menciona su desempeño de escribano por muchos años, y la gran cantidad de libros con documentos referentes a  la vida cotidiana de los habitantes de urbe paceña como poderes, testamentos, ventas, contratos, etc.</w:t>
      </w:r>
    </w:p>
    <w:p w:rsidR="0048292B" w:rsidRDefault="0048292B" w:rsidP="0048292B">
      <w:pPr>
        <w:spacing w:after="0" w:line="360" w:lineRule="auto"/>
        <w:rPr>
          <w:rFonts w:ascii="Arial" w:hAnsi="Arial" w:cs="Arial"/>
          <w:b/>
          <w:sz w:val="24"/>
          <w:szCs w:val="24"/>
        </w:rPr>
      </w:pPr>
      <w:r w:rsidRPr="00E809F2">
        <w:rPr>
          <w:rFonts w:ascii="Arial" w:hAnsi="Arial" w:cs="Arial"/>
          <w:b/>
          <w:sz w:val="24"/>
          <w:szCs w:val="24"/>
        </w:rPr>
        <w:t>4. IDENTIFICACIÓN DE LAS FUENTES</w:t>
      </w:r>
    </w:p>
    <w:p w:rsidR="008E1AD9" w:rsidRPr="008E1AD9" w:rsidRDefault="008E1AD9" w:rsidP="008E1AD9">
      <w:pPr>
        <w:spacing w:line="360" w:lineRule="auto"/>
        <w:jc w:val="both"/>
        <w:rPr>
          <w:rFonts w:ascii="Arial" w:hAnsi="Arial" w:cs="Arial"/>
          <w:sz w:val="24"/>
          <w:szCs w:val="24"/>
        </w:rPr>
      </w:pPr>
      <w:r w:rsidRPr="008E1AD9">
        <w:rPr>
          <w:rFonts w:ascii="Arial" w:hAnsi="Arial" w:cs="Arial"/>
          <w:sz w:val="24"/>
          <w:szCs w:val="24"/>
        </w:rPr>
        <w:t>Las Fuentes bibliográficas y primarias para la investigación son la base</w:t>
      </w:r>
      <w:r>
        <w:rPr>
          <w:rFonts w:ascii="Arial" w:hAnsi="Arial" w:cs="Arial"/>
          <w:sz w:val="24"/>
          <w:szCs w:val="24"/>
        </w:rPr>
        <w:t xml:space="preserve"> de</w:t>
      </w:r>
      <w:r w:rsidRPr="008E1AD9">
        <w:rPr>
          <w:rFonts w:ascii="Arial" w:hAnsi="Arial" w:cs="Arial"/>
          <w:sz w:val="24"/>
          <w:szCs w:val="24"/>
        </w:rPr>
        <w:t xml:space="preserve"> documental, desde los libros de especialidad que acercan al c</w:t>
      </w:r>
      <w:r>
        <w:rPr>
          <w:rFonts w:ascii="Arial" w:hAnsi="Arial" w:cs="Arial"/>
          <w:sz w:val="24"/>
          <w:szCs w:val="24"/>
        </w:rPr>
        <w:t>ontexto del tema. L</w:t>
      </w:r>
      <w:r w:rsidRPr="008E1AD9">
        <w:rPr>
          <w:rFonts w:ascii="Arial" w:hAnsi="Arial" w:cs="Arial"/>
          <w:sz w:val="24"/>
          <w:szCs w:val="24"/>
        </w:rPr>
        <w:t xml:space="preserve">os textos de historia hasta la utilización </w:t>
      </w:r>
      <w:r>
        <w:rPr>
          <w:rFonts w:ascii="Arial" w:hAnsi="Arial" w:cs="Arial"/>
          <w:sz w:val="24"/>
          <w:szCs w:val="24"/>
        </w:rPr>
        <w:t>de las fuentes primarias de</w:t>
      </w:r>
      <w:r w:rsidRPr="008E1AD9">
        <w:rPr>
          <w:rFonts w:ascii="Arial" w:hAnsi="Arial" w:cs="Arial"/>
          <w:sz w:val="24"/>
          <w:szCs w:val="24"/>
        </w:rPr>
        <w:t xml:space="preserve"> los libros de Registros de Escrituras constituyen, las fuentes ricas en información, que contienen nombres de personajes, lugar, día, mes, </w:t>
      </w:r>
      <w:r>
        <w:rPr>
          <w:rFonts w:ascii="Arial" w:hAnsi="Arial" w:cs="Arial"/>
          <w:sz w:val="24"/>
          <w:szCs w:val="24"/>
        </w:rPr>
        <w:t>año y títulos de los documentos. Complementa a esto libros de especialidad de Paleografía,</w:t>
      </w:r>
      <w:r w:rsidRPr="008E1AD9">
        <w:rPr>
          <w:rFonts w:ascii="Arial" w:hAnsi="Arial" w:cs="Arial"/>
          <w:sz w:val="24"/>
          <w:szCs w:val="24"/>
        </w:rPr>
        <w:t xml:space="preserve"> diccionari</w:t>
      </w:r>
      <w:r>
        <w:rPr>
          <w:rFonts w:ascii="Arial" w:hAnsi="Arial" w:cs="Arial"/>
          <w:sz w:val="24"/>
          <w:szCs w:val="24"/>
        </w:rPr>
        <w:t>os históricos, de escritura antigua hispanoamericana y de archivos históricos.</w:t>
      </w:r>
    </w:p>
    <w:p w:rsidR="0048292B" w:rsidRDefault="0048292B" w:rsidP="00ED11DD">
      <w:pPr>
        <w:spacing w:after="0" w:line="360" w:lineRule="auto"/>
        <w:jc w:val="both"/>
        <w:rPr>
          <w:rFonts w:ascii="Arial" w:hAnsi="Arial" w:cs="Arial"/>
          <w:b/>
          <w:sz w:val="24"/>
          <w:szCs w:val="24"/>
        </w:rPr>
      </w:pPr>
      <w:r w:rsidRPr="00E809F2">
        <w:rPr>
          <w:rFonts w:ascii="Arial" w:hAnsi="Arial" w:cs="Arial"/>
          <w:b/>
          <w:sz w:val="24"/>
          <w:szCs w:val="24"/>
        </w:rPr>
        <w:lastRenderedPageBreak/>
        <w:t>5. CONSIDERACIONES HISTORICAS SOBRE LA CIUDAD DE NUESTRA SEÑORA DE LA PAZ SIGLOS XVI-XVII</w:t>
      </w:r>
    </w:p>
    <w:p w:rsidR="00564A53" w:rsidRPr="00564A53" w:rsidRDefault="00564A53" w:rsidP="00564A53">
      <w:pPr>
        <w:spacing w:after="0" w:line="360" w:lineRule="auto"/>
        <w:jc w:val="both"/>
        <w:rPr>
          <w:rFonts w:ascii="Arial" w:hAnsi="Arial" w:cs="Arial"/>
          <w:sz w:val="24"/>
          <w:szCs w:val="24"/>
        </w:rPr>
      </w:pPr>
      <w:r w:rsidRPr="00564A53">
        <w:rPr>
          <w:rFonts w:ascii="Arial" w:hAnsi="Arial" w:cs="Arial"/>
          <w:sz w:val="24"/>
          <w:szCs w:val="24"/>
        </w:rPr>
        <w:t>En muy importante incluir en este punto el contexto de la ciudad de Nuestra Señora de la Paz durante los siglos XVI – XVII</w:t>
      </w:r>
      <w:r w:rsidR="00ED11DD">
        <w:rPr>
          <w:rFonts w:ascii="Arial" w:hAnsi="Arial" w:cs="Arial"/>
          <w:sz w:val="24"/>
          <w:szCs w:val="24"/>
        </w:rPr>
        <w:t>,</w:t>
      </w:r>
      <w:r w:rsidRPr="00564A53">
        <w:rPr>
          <w:rFonts w:ascii="Arial" w:hAnsi="Arial" w:cs="Arial"/>
          <w:sz w:val="24"/>
          <w:szCs w:val="24"/>
        </w:rPr>
        <w:t xml:space="preserve"> con sus características sociales, económica</w:t>
      </w:r>
      <w:r w:rsidR="00ED11DD">
        <w:rPr>
          <w:rFonts w:ascii="Arial" w:hAnsi="Arial" w:cs="Arial"/>
          <w:sz w:val="24"/>
          <w:szCs w:val="24"/>
        </w:rPr>
        <w:t>s</w:t>
      </w:r>
      <w:r w:rsidRPr="00564A53">
        <w:rPr>
          <w:rFonts w:ascii="Arial" w:hAnsi="Arial" w:cs="Arial"/>
          <w:sz w:val="24"/>
          <w:szCs w:val="24"/>
        </w:rPr>
        <w:t xml:space="preserve"> y políticas, que permitirá visualizar el desarrollo cultural</w:t>
      </w:r>
      <w:proofErr w:type="gramStart"/>
      <w:r w:rsidR="00ED11DD">
        <w:rPr>
          <w:rFonts w:ascii="Arial" w:hAnsi="Arial" w:cs="Arial"/>
          <w:sz w:val="24"/>
          <w:szCs w:val="24"/>
        </w:rPr>
        <w:t>.</w:t>
      </w:r>
      <w:r w:rsidRPr="00564A53">
        <w:rPr>
          <w:rFonts w:ascii="Arial" w:hAnsi="Arial" w:cs="Arial"/>
          <w:sz w:val="24"/>
          <w:szCs w:val="24"/>
        </w:rPr>
        <w:t>.</w:t>
      </w:r>
      <w:proofErr w:type="gramEnd"/>
      <w:r w:rsidRPr="00564A53">
        <w:rPr>
          <w:rFonts w:ascii="Arial" w:hAnsi="Arial" w:cs="Arial"/>
          <w:sz w:val="24"/>
          <w:szCs w:val="24"/>
        </w:rPr>
        <w:t xml:space="preserve"> En este ámbito</w:t>
      </w:r>
      <w:r w:rsidR="00ED11DD">
        <w:rPr>
          <w:rFonts w:ascii="Arial" w:hAnsi="Arial" w:cs="Arial"/>
          <w:sz w:val="24"/>
          <w:szCs w:val="24"/>
        </w:rPr>
        <w:t>, esto</w:t>
      </w:r>
      <w:r w:rsidRPr="00564A53">
        <w:rPr>
          <w:rFonts w:ascii="Arial" w:hAnsi="Arial" w:cs="Arial"/>
          <w:sz w:val="24"/>
          <w:szCs w:val="24"/>
        </w:rPr>
        <w:t xml:space="preserve"> permitirá </w:t>
      </w:r>
      <w:r w:rsidR="00ED11DD">
        <w:rPr>
          <w:rFonts w:ascii="Arial" w:hAnsi="Arial" w:cs="Arial"/>
          <w:sz w:val="24"/>
          <w:szCs w:val="24"/>
        </w:rPr>
        <w:t>identificar</w:t>
      </w:r>
      <w:r w:rsidRPr="00564A53">
        <w:rPr>
          <w:rFonts w:ascii="Arial" w:hAnsi="Arial" w:cs="Arial"/>
          <w:sz w:val="24"/>
          <w:szCs w:val="24"/>
        </w:rPr>
        <w:t xml:space="preserve"> a los escribanos, para luego detectar la labor del escribano Pedro de </w:t>
      </w:r>
      <w:proofErr w:type="spellStart"/>
      <w:r w:rsidRPr="00564A53">
        <w:rPr>
          <w:rFonts w:ascii="Arial" w:hAnsi="Arial" w:cs="Arial"/>
          <w:sz w:val="24"/>
          <w:szCs w:val="24"/>
        </w:rPr>
        <w:t>Manzaneda</w:t>
      </w:r>
      <w:proofErr w:type="spellEnd"/>
      <w:r w:rsidR="00ED11DD">
        <w:rPr>
          <w:rFonts w:ascii="Arial" w:hAnsi="Arial" w:cs="Arial"/>
          <w:b/>
          <w:sz w:val="24"/>
          <w:szCs w:val="24"/>
        </w:rPr>
        <w:t>.</w:t>
      </w:r>
    </w:p>
    <w:p w:rsidR="005A055A" w:rsidRPr="0048292B" w:rsidRDefault="0048292B" w:rsidP="0048292B">
      <w:pPr>
        <w:spacing w:after="0" w:line="360" w:lineRule="auto"/>
        <w:rPr>
          <w:rFonts w:ascii="Arial" w:hAnsi="Arial" w:cs="Arial"/>
          <w:sz w:val="18"/>
          <w:szCs w:val="24"/>
        </w:rPr>
      </w:pPr>
      <w:r w:rsidRPr="00ED11DD">
        <w:rPr>
          <w:rFonts w:ascii="Arial" w:hAnsi="Arial" w:cs="Arial"/>
          <w:b/>
          <w:sz w:val="24"/>
          <w:szCs w:val="24"/>
        </w:rPr>
        <w:t>5.1</w:t>
      </w:r>
      <w:r>
        <w:rPr>
          <w:rFonts w:ascii="Arial" w:hAnsi="Arial" w:cs="Arial"/>
          <w:sz w:val="18"/>
          <w:szCs w:val="24"/>
        </w:rPr>
        <w:t xml:space="preserve"> </w:t>
      </w:r>
      <w:r w:rsidR="005A055A" w:rsidRPr="005A055A">
        <w:rPr>
          <w:rFonts w:ascii="Arial" w:eastAsiaTheme="minorEastAsia" w:hAnsi="Arial" w:cs="Arial"/>
          <w:b/>
          <w:sz w:val="24"/>
          <w:szCs w:val="24"/>
          <w:lang w:val="es-BO"/>
        </w:rPr>
        <w:t xml:space="preserve"> Identidad de la ciudad de Nuestra Señora de La Paz en el siglo XVI y XVII</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lang w:val="es-BO"/>
        </w:rPr>
        <w:t>Los</w:t>
      </w:r>
      <w:r w:rsidRPr="005A055A">
        <w:rPr>
          <w:rFonts w:ascii="Arial" w:hAnsi="Arial" w:cs="Arial"/>
          <w:sz w:val="24"/>
          <w:szCs w:val="24"/>
        </w:rPr>
        <w:t xml:space="preserve"> cronistas del siglo XVI y XVII, registran datos muy interesantes con relación a su formación. El historiador boliviano Valentín </w:t>
      </w:r>
      <w:proofErr w:type="spellStart"/>
      <w:r w:rsidRPr="005A055A">
        <w:rPr>
          <w:rFonts w:ascii="Arial" w:hAnsi="Arial" w:cs="Arial"/>
          <w:sz w:val="24"/>
          <w:szCs w:val="24"/>
        </w:rPr>
        <w:t>Abecia</w:t>
      </w:r>
      <w:proofErr w:type="spellEnd"/>
      <w:r w:rsidRPr="005A055A">
        <w:rPr>
          <w:rFonts w:ascii="Arial" w:hAnsi="Arial" w:cs="Arial"/>
          <w:sz w:val="24"/>
          <w:szCs w:val="24"/>
        </w:rPr>
        <w:t xml:space="preserve"> Baldivieso presenta una división interesante que nos acerca a desentrañar la ciudad paceña; esta partición indica a cronistas de la conquista y narradores de las guerras civiles entre españoles, otros que dan testimonio referente a la lengua e historia </w:t>
      </w:r>
      <w:proofErr w:type="spellStart"/>
      <w:r w:rsidRPr="005A055A">
        <w:rPr>
          <w:rFonts w:ascii="Arial" w:hAnsi="Arial" w:cs="Arial"/>
          <w:sz w:val="24"/>
          <w:szCs w:val="24"/>
        </w:rPr>
        <w:t>inka</w:t>
      </w:r>
      <w:proofErr w:type="spellEnd"/>
      <w:r w:rsidRPr="005A055A">
        <w:rPr>
          <w:rFonts w:ascii="Arial" w:hAnsi="Arial" w:cs="Arial"/>
          <w:sz w:val="24"/>
          <w:szCs w:val="24"/>
        </w:rPr>
        <w:t xml:space="preserve">, cronistas conventuales, defensores de los indios, otros que realizan descripciones geográficas y naturales, y relación extensa de los virreyes  (1981).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Tomando en cuenta estas fuentes, el historiador Alberto Crespo Rodas quien ha realizado investigaciones coloniales de la ciudad, da conocer el sitio del pueblo ancestral indígena en la región, debido al adoratorio de una huaca denominada </w:t>
      </w:r>
      <w:proofErr w:type="spellStart"/>
      <w:r w:rsidRPr="005A055A">
        <w:rPr>
          <w:rFonts w:ascii="Arial" w:hAnsi="Arial" w:cs="Arial"/>
          <w:sz w:val="24"/>
          <w:szCs w:val="24"/>
        </w:rPr>
        <w:t>Chuqueguanca</w:t>
      </w:r>
      <w:proofErr w:type="spellEnd"/>
      <w:r w:rsidRPr="005A055A">
        <w:rPr>
          <w:rFonts w:ascii="Arial" w:hAnsi="Arial" w:cs="Arial"/>
          <w:sz w:val="24"/>
          <w:szCs w:val="24"/>
        </w:rPr>
        <w:t xml:space="preserve"> cuya interpretación en lengua aimara indica al Señor de oro que no mengua, alusión por la riqueza de oro que tenía el valle, notándose la  presencia de la montaña nevada </w:t>
      </w:r>
      <w:proofErr w:type="spellStart"/>
      <w:r w:rsidRPr="005A055A">
        <w:rPr>
          <w:rFonts w:ascii="Arial" w:hAnsi="Arial" w:cs="Arial"/>
          <w:sz w:val="24"/>
          <w:szCs w:val="24"/>
        </w:rPr>
        <w:t>Illimani</w:t>
      </w:r>
      <w:proofErr w:type="spellEnd"/>
      <w:r w:rsidRPr="005A055A">
        <w:rPr>
          <w:rFonts w:ascii="Arial" w:hAnsi="Arial" w:cs="Arial"/>
          <w:sz w:val="24"/>
          <w:szCs w:val="24"/>
        </w:rPr>
        <w:t xml:space="preserve">; este espacio geográfico llamado  </w:t>
      </w:r>
      <w:proofErr w:type="spellStart"/>
      <w:r w:rsidRPr="005A055A">
        <w:rPr>
          <w:rFonts w:ascii="Arial" w:hAnsi="Arial" w:cs="Arial"/>
          <w:sz w:val="24"/>
          <w:szCs w:val="24"/>
        </w:rPr>
        <w:t>Chuquiabo</w:t>
      </w:r>
      <w:proofErr w:type="spellEnd"/>
      <w:r w:rsidRPr="005A055A">
        <w:rPr>
          <w:rFonts w:ascii="Arial" w:hAnsi="Arial" w:cs="Arial"/>
          <w:sz w:val="24"/>
          <w:szCs w:val="24"/>
        </w:rPr>
        <w:t xml:space="preserve">, tuvo la influencia de la cultura Chiripa surgida 1.200 </w:t>
      </w:r>
      <w:proofErr w:type="spellStart"/>
      <w:r w:rsidRPr="005A055A">
        <w:rPr>
          <w:rFonts w:ascii="Arial" w:hAnsi="Arial" w:cs="Arial"/>
          <w:sz w:val="24"/>
          <w:szCs w:val="24"/>
        </w:rPr>
        <w:t>aC</w:t>
      </w:r>
      <w:proofErr w:type="spellEnd"/>
      <w:r w:rsidRPr="005A055A">
        <w:rPr>
          <w:rFonts w:ascii="Arial" w:hAnsi="Arial" w:cs="Arial"/>
          <w:sz w:val="24"/>
          <w:szCs w:val="24"/>
        </w:rPr>
        <w:t xml:space="preserve">., la cultura </w:t>
      </w:r>
      <w:proofErr w:type="spellStart"/>
      <w:r w:rsidRPr="005A055A">
        <w:rPr>
          <w:rFonts w:ascii="Arial" w:hAnsi="Arial" w:cs="Arial"/>
          <w:sz w:val="24"/>
          <w:szCs w:val="24"/>
        </w:rPr>
        <w:t>Tihuanaku</w:t>
      </w:r>
      <w:proofErr w:type="spellEnd"/>
      <w:r w:rsidRPr="005A055A">
        <w:rPr>
          <w:rFonts w:ascii="Arial" w:hAnsi="Arial" w:cs="Arial"/>
          <w:sz w:val="24"/>
          <w:szCs w:val="24"/>
        </w:rPr>
        <w:t xml:space="preserve"> 600 </w:t>
      </w:r>
      <w:proofErr w:type="spellStart"/>
      <w:r w:rsidRPr="005A055A">
        <w:rPr>
          <w:rFonts w:ascii="Arial" w:hAnsi="Arial" w:cs="Arial"/>
          <w:sz w:val="24"/>
          <w:szCs w:val="24"/>
        </w:rPr>
        <w:t>aC.a</w:t>
      </w:r>
      <w:proofErr w:type="spellEnd"/>
      <w:r w:rsidRPr="005A055A">
        <w:rPr>
          <w:rFonts w:ascii="Arial" w:hAnsi="Arial" w:cs="Arial"/>
          <w:sz w:val="24"/>
          <w:szCs w:val="24"/>
        </w:rPr>
        <w:t xml:space="preserve"> 1.150 </w:t>
      </w:r>
      <w:proofErr w:type="spellStart"/>
      <w:r w:rsidRPr="005A055A">
        <w:rPr>
          <w:rFonts w:ascii="Arial" w:hAnsi="Arial" w:cs="Arial"/>
          <w:sz w:val="24"/>
          <w:szCs w:val="24"/>
        </w:rPr>
        <w:t>dC</w:t>
      </w:r>
      <w:proofErr w:type="spellEnd"/>
      <w:r w:rsidRPr="005A055A">
        <w:rPr>
          <w:rFonts w:ascii="Arial" w:hAnsi="Arial" w:cs="Arial"/>
          <w:sz w:val="24"/>
          <w:szCs w:val="24"/>
        </w:rPr>
        <w:t xml:space="preserve">. </w:t>
      </w:r>
      <w:proofErr w:type="gramStart"/>
      <w:r w:rsidRPr="005A055A">
        <w:rPr>
          <w:rFonts w:ascii="Arial" w:hAnsi="Arial" w:cs="Arial"/>
          <w:sz w:val="24"/>
          <w:szCs w:val="24"/>
        </w:rPr>
        <w:t>y</w:t>
      </w:r>
      <w:proofErr w:type="gramEnd"/>
      <w:r w:rsidRPr="005A055A">
        <w:rPr>
          <w:rFonts w:ascii="Arial" w:hAnsi="Arial" w:cs="Arial"/>
          <w:sz w:val="24"/>
          <w:szCs w:val="24"/>
        </w:rPr>
        <w:t xml:space="preserve"> el Imperio Inca que </w:t>
      </w:r>
      <w:proofErr w:type="spellStart"/>
      <w:r w:rsidRPr="005A055A">
        <w:rPr>
          <w:rFonts w:ascii="Arial" w:hAnsi="Arial" w:cs="Arial"/>
          <w:sz w:val="24"/>
          <w:szCs w:val="24"/>
        </w:rPr>
        <w:t>asento</w:t>
      </w:r>
      <w:proofErr w:type="spellEnd"/>
      <w:r w:rsidRPr="005A055A">
        <w:rPr>
          <w:rFonts w:ascii="Arial" w:hAnsi="Arial" w:cs="Arial"/>
          <w:sz w:val="24"/>
          <w:szCs w:val="24"/>
        </w:rPr>
        <w:t xml:space="preserve"> en el lugar por su expansión (1.972: 63 - 64). El  investigador europeo Thierry </w:t>
      </w:r>
      <w:proofErr w:type="spellStart"/>
      <w:r w:rsidRPr="005A055A">
        <w:rPr>
          <w:rFonts w:ascii="Arial" w:hAnsi="Arial" w:cs="Arial"/>
          <w:sz w:val="24"/>
          <w:szCs w:val="24"/>
        </w:rPr>
        <w:t>Saignes</w:t>
      </w:r>
      <w:proofErr w:type="spellEnd"/>
      <w:r w:rsidRPr="005A055A">
        <w:rPr>
          <w:rFonts w:ascii="Arial" w:hAnsi="Arial" w:cs="Arial"/>
          <w:sz w:val="24"/>
          <w:szCs w:val="24"/>
        </w:rPr>
        <w:t xml:space="preserve">, complementa con informaciones nuevas que acercan al origen de posesiones ricas en oro para la explotación inca, donde primaban caciques de los señoríos </w:t>
      </w:r>
      <w:proofErr w:type="spellStart"/>
      <w:r w:rsidRPr="005A055A">
        <w:rPr>
          <w:rFonts w:ascii="Arial" w:hAnsi="Arial" w:cs="Arial"/>
          <w:sz w:val="24"/>
          <w:szCs w:val="24"/>
        </w:rPr>
        <w:t>Pacaxa</w:t>
      </w:r>
      <w:proofErr w:type="spellEnd"/>
      <w:r w:rsidRPr="005A055A">
        <w:rPr>
          <w:rFonts w:ascii="Arial" w:hAnsi="Arial" w:cs="Arial"/>
          <w:sz w:val="24"/>
          <w:szCs w:val="24"/>
        </w:rPr>
        <w:t xml:space="preserve"> (2.014).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Los historiadores mencionados proporcionan datos relevantes que acercan al pasado de la urbe paceña. En este sentido, sus obras son verdaderos trabajos de </w:t>
      </w:r>
      <w:r w:rsidRPr="005A055A">
        <w:rPr>
          <w:rFonts w:ascii="Arial" w:hAnsi="Arial" w:cs="Arial"/>
          <w:sz w:val="24"/>
          <w:szCs w:val="24"/>
        </w:rPr>
        <w:lastRenderedPageBreak/>
        <w:t xml:space="preserve">investigación profunda y seria que orienta a estudiosos acuciosos en conocer la cultura urbana de la ciudad.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Los textos de historia sobre la ciudad, muestran que durante el siglo XVI, hubo incursiones españolas a las regiones de dominio inca del </w:t>
      </w:r>
      <w:proofErr w:type="spellStart"/>
      <w:r w:rsidRPr="005A055A">
        <w:rPr>
          <w:rFonts w:ascii="Arial" w:hAnsi="Arial" w:cs="Arial"/>
          <w:sz w:val="24"/>
          <w:szCs w:val="24"/>
        </w:rPr>
        <w:t>Tawaninsuyo</w:t>
      </w:r>
      <w:proofErr w:type="spellEnd"/>
      <w:r w:rsidRPr="005A055A">
        <w:rPr>
          <w:rFonts w:ascii="Arial" w:hAnsi="Arial" w:cs="Arial"/>
          <w:sz w:val="24"/>
          <w:szCs w:val="24"/>
        </w:rPr>
        <w:t xml:space="preserve">, tiempo en el que se tuvo conocimiento del </w:t>
      </w:r>
      <w:proofErr w:type="spellStart"/>
      <w:r w:rsidRPr="005A055A">
        <w:rPr>
          <w:rFonts w:ascii="Arial" w:hAnsi="Arial" w:cs="Arial"/>
          <w:sz w:val="24"/>
          <w:szCs w:val="24"/>
        </w:rPr>
        <w:t>Collasuyo</w:t>
      </w:r>
      <w:proofErr w:type="spellEnd"/>
      <w:r w:rsidRPr="005A055A">
        <w:rPr>
          <w:rFonts w:ascii="Arial" w:hAnsi="Arial" w:cs="Arial"/>
          <w:sz w:val="24"/>
          <w:szCs w:val="24"/>
        </w:rPr>
        <w:t xml:space="preserve">, espacio geográfico de las naciones aimara y quechua que contenía a la ancestral </w:t>
      </w:r>
      <w:proofErr w:type="spellStart"/>
      <w:r w:rsidRPr="005A055A">
        <w:rPr>
          <w:rFonts w:ascii="Arial" w:hAnsi="Arial" w:cs="Arial"/>
          <w:sz w:val="24"/>
          <w:szCs w:val="24"/>
        </w:rPr>
        <w:t>Chuquiago</w:t>
      </w:r>
      <w:proofErr w:type="spellEnd"/>
      <w:r w:rsidRPr="005A055A">
        <w:rPr>
          <w:rFonts w:ascii="Arial" w:hAnsi="Arial" w:cs="Arial"/>
          <w:sz w:val="24"/>
          <w:szCs w:val="24"/>
        </w:rPr>
        <w:t xml:space="preserve">. Y fue Pedro de la Gasca, qué en días previos al asentamiento peninsular en la urbe paceña, tuvo el objetivo de crear un centro de comunicación entre el Cusco y Potosí, cuyas minas fueron descubiertas tres años antes (1.545); el punto identificado, fue Laja en pleno altiplano, donde se procedió a la fundación de Nuestra Señora de La Paz el 20 de octubre de 1.548 por el capitán Alonso de Mendoza; el nombre asignado, se debe de la pacificación de las guerras civiles en el Perú. Posteriormente en menos de dos días, después los fundadores se trasladaron al valle de </w:t>
      </w:r>
      <w:proofErr w:type="spellStart"/>
      <w:r w:rsidRPr="005A055A">
        <w:rPr>
          <w:rFonts w:ascii="Arial" w:hAnsi="Arial" w:cs="Arial"/>
          <w:sz w:val="24"/>
          <w:szCs w:val="24"/>
        </w:rPr>
        <w:t>Chuquiabo</w:t>
      </w:r>
      <w:proofErr w:type="spellEnd"/>
      <w:r w:rsidRPr="005A055A">
        <w:rPr>
          <w:rFonts w:ascii="Arial" w:hAnsi="Arial" w:cs="Arial"/>
          <w:sz w:val="24"/>
          <w:szCs w:val="24"/>
        </w:rPr>
        <w:t xml:space="preserve"> que ofrecía mejor cobijo a la población como asiento definitivo de la nueva ciudad. El lugar, propicio para la conformación de la constitución del cabildo de la Paz con sus autoridades alcaldes, regidores y otros funcionarios que dotaron de legislación y normas en favor del desarrollo de la ciudad y sus habitantes.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Los límites de la urbe paceña abarcaba a extensas regiones colindantes de </w:t>
      </w:r>
      <w:proofErr w:type="spellStart"/>
      <w:r w:rsidRPr="005A055A">
        <w:rPr>
          <w:rFonts w:ascii="Arial" w:hAnsi="Arial" w:cs="Arial"/>
          <w:sz w:val="24"/>
          <w:szCs w:val="24"/>
        </w:rPr>
        <w:t>Omasuyos</w:t>
      </w:r>
      <w:proofErr w:type="spellEnd"/>
      <w:r w:rsidRPr="005A055A">
        <w:rPr>
          <w:rFonts w:ascii="Arial" w:hAnsi="Arial" w:cs="Arial"/>
          <w:sz w:val="24"/>
          <w:szCs w:val="24"/>
        </w:rPr>
        <w:t xml:space="preserve">, </w:t>
      </w:r>
      <w:proofErr w:type="spellStart"/>
      <w:r w:rsidRPr="005A055A">
        <w:rPr>
          <w:rFonts w:ascii="Arial" w:hAnsi="Arial" w:cs="Arial"/>
          <w:sz w:val="24"/>
          <w:szCs w:val="24"/>
        </w:rPr>
        <w:t>Achocacalla</w:t>
      </w:r>
      <w:proofErr w:type="spellEnd"/>
      <w:r w:rsidRPr="005A055A">
        <w:rPr>
          <w:rFonts w:ascii="Arial" w:hAnsi="Arial" w:cs="Arial"/>
          <w:sz w:val="24"/>
          <w:szCs w:val="24"/>
        </w:rPr>
        <w:t xml:space="preserve">, Viacha, </w:t>
      </w:r>
      <w:proofErr w:type="spellStart"/>
      <w:r w:rsidRPr="005A055A">
        <w:rPr>
          <w:rFonts w:ascii="Arial" w:hAnsi="Arial" w:cs="Arial"/>
          <w:sz w:val="24"/>
          <w:szCs w:val="24"/>
        </w:rPr>
        <w:t>Pacajes</w:t>
      </w:r>
      <w:proofErr w:type="spellEnd"/>
      <w:r w:rsidRPr="005A055A">
        <w:rPr>
          <w:rFonts w:ascii="Arial" w:hAnsi="Arial" w:cs="Arial"/>
          <w:sz w:val="24"/>
          <w:szCs w:val="24"/>
        </w:rPr>
        <w:t xml:space="preserve">, Sicasica que comprendía a </w:t>
      </w:r>
      <w:proofErr w:type="spellStart"/>
      <w:r w:rsidRPr="005A055A">
        <w:rPr>
          <w:rFonts w:ascii="Arial" w:hAnsi="Arial" w:cs="Arial"/>
          <w:sz w:val="24"/>
          <w:szCs w:val="24"/>
        </w:rPr>
        <w:t>Cohoni</w:t>
      </w:r>
      <w:proofErr w:type="spellEnd"/>
      <w:r w:rsidRPr="005A055A">
        <w:rPr>
          <w:rFonts w:ascii="Arial" w:hAnsi="Arial" w:cs="Arial"/>
          <w:sz w:val="24"/>
          <w:szCs w:val="24"/>
        </w:rPr>
        <w:t xml:space="preserve">, Palca, </w:t>
      </w:r>
      <w:proofErr w:type="spellStart"/>
      <w:r w:rsidRPr="005A055A">
        <w:rPr>
          <w:rFonts w:ascii="Arial" w:hAnsi="Arial" w:cs="Arial"/>
          <w:sz w:val="24"/>
          <w:szCs w:val="24"/>
        </w:rPr>
        <w:t>Collana</w:t>
      </w:r>
      <w:proofErr w:type="spellEnd"/>
      <w:r w:rsidRPr="005A055A">
        <w:rPr>
          <w:rFonts w:ascii="Arial" w:hAnsi="Arial" w:cs="Arial"/>
          <w:sz w:val="24"/>
          <w:szCs w:val="24"/>
        </w:rPr>
        <w:t xml:space="preserve"> y la región habitada por indios yungas o chunchos (Crespo, 1.961).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En este tiempo fundacional, la ciudad estuvo habitado por pocos españoles encomenderos y ayllus aimaras y quechuas. El sitio tuvo construcciones de viviendas, iglesias, plazas y calles. Pronto la presencia de comerciantes se hizo notar, distinguiéndose las zonas </w:t>
      </w:r>
      <w:proofErr w:type="spellStart"/>
      <w:r w:rsidRPr="005A055A">
        <w:rPr>
          <w:rFonts w:ascii="Arial" w:hAnsi="Arial" w:cs="Arial"/>
          <w:sz w:val="24"/>
          <w:szCs w:val="24"/>
        </w:rPr>
        <w:t>Challapampa</w:t>
      </w:r>
      <w:proofErr w:type="spellEnd"/>
      <w:r w:rsidRPr="005A055A">
        <w:rPr>
          <w:rFonts w:ascii="Arial" w:hAnsi="Arial" w:cs="Arial"/>
          <w:sz w:val="24"/>
          <w:szCs w:val="24"/>
        </w:rPr>
        <w:t xml:space="preserve">, </w:t>
      </w:r>
      <w:proofErr w:type="spellStart"/>
      <w:r w:rsidRPr="005A055A">
        <w:rPr>
          <w:rFonts w:ascii="Arial" w:hAnsi="Arial" w:cs="Arial"/>
          <w:sz w:val="24"/>
          <w:szCs w:val="24"/>
        </w:rPr>
        <w:t>Apumalla</w:t>
      </w:r>
      <w:proofErr w:type="spellEnd"/>
      <w:r w:rsidRPr="005A055A">
        <w:rPr>
          <w:rFonts w:ascii="Arial" w:hAnsi="Arial" w:cs="Arial"/>
          <w:sz w:val="24"/>
          <w:szCs w:val="24"/>
        </w:rPr>
        <w:t xml:space="preserve">, </w:t>
      </w:r>
      <w:proofErr w:type="spellStart"/>
      <w:r w:rsidRPr="005A055A">
        <w:rPr>
          <w:rFonts w:ascii="Arial" w:hAnsi="Arial" w:cs="Arial"/>
          <w:sz w:val="24"/>
          <w:szCs w:val="24"/>
        </w:rPr>
        <w:t>Churupampa</w:t>
      </w:r>
      <w:proofErr w:type="spellEnd"/>
      <w:r w:rsidRPr="005A055A">
        <w:rPr>
          <w:rFonts w:ascii="Arial" w:hAnsi="Arial" w:cs="Arial"/>
          <w:sz w:val="24"/>
          <w:szCs w:val="24"/>
        </w:rPr>
        <w:t xml:space="preserve"> con su cabildo legislativo. Pasaron los años y surgieron los edificios religiosos: el Convento de San francisco, el templo de los Agustinos y  el Palacio Consistorial; años posteriores, se levantaron otros edificios de los mercedarios, dominicos, de San Juan de Dios y la creación del Obispado de la Paz en el año de 1.605; las vías comerciales que accedían a la urbe fueron: El Alto de Potosí, Alto de Lima, Yungas y el de Rio Abajo (Salinas 1.948: 67 - 84). </w:t>
      </w:r>
    </w:p>
    <w:p w:rsidR="005A055A" w:rsidRPr="005A055A" w:rsidRDefault="0048292B" w:rsidP="005A055A">
      <w:pPr>
        <w:spacing w:line="360" w:lineRule="auto"/>
        <w:jc w:val="both"/>
        <w:rPr>
          <w:rFonts w:ascii="Arial" w:hAnsi="Arial" w:cs="Arial"/>
          <w:b/>
          <w:sz w:val="24"/>
          <w:szCs w:val="24"/>
        </w:rPr>
      </w:pPr>
      <w:r>
        <w:rPr>
          <w:rFonts w:ascii="Arial" w:hAnsi="Arial" w:cs="Arial"/>
          <w:b/>
          <w:sz w:val="24"/>
          <w:szCs w:val="24"/>
        </w:rPr>
        <w:lastRenderedPageBreak/>
        <w:t>5</w:t>
      </w:r>
      <w:r w:rsidR="005A055A" w:rsidRPr="005A055A">
        <w:rPr>
          <w:rFonts w:ascii="Arial" w:hAnsi="Arial" w:cs="Arial"/>
          <w:b/>
          <w:sz w:val="24"/>
          <w:szCs w:val="24"/>
        </w:rPr>
        <w:t>.2. Relación de los pobladores españoles y originarios y actividades económicas</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Durante el tiempo del siglo XVII, la población urbana según el investigador europeo Thierry </w:t>
      </w:r>
      <w:proofErr w:type="spellStart"/>
      <w:r w:rsidRPr="005A055A">
        <w:rPr>
          <w:rFonts w:ascii="Arial" w:hAnsi="Arial" w:cs="Arial"/>
          <w:sz w:val="24"/>
          <w:szCs w:val="24"/>
        </w:rPr>
        <w:t>Saignes</w:t>
      </w:r>
      <w:proofErr w:type="spellEnd"/>
      <w:r w:rsidRPr="005A055A">
        <w:rPr>
          <w:rFonts w:ascii="Arial" w:hAnsi="Arial" w:cs="Arial"/>
          <w:sz w:val="24"/>
          <w:szCs w:val="24"/>
        </w:rPr>
        <w:t xml:space="preserve">, conocedor de la historia colonial de Charcas, en su obra </w:t>
      </w:r>
      <w:r w:rsidRPr="005A055A">
        <w:rPr>
          <w:rFonts w:ascii="Arial" w:hAnsi="Arial" w:cs="Arial"/>
          <w:i/>
          <w:sz w:val="24"/>
          <w:szCs w:val="24"/>
        </w:rPr>
        <w:t>De los ayllus a las parroquias de indios</w:t>
      </w:r>
      <w:r w:rsidRPr="005A055A">
        <w:rPr>
          <w:rFonts w:ascii="Arial" w:hAnsi="Arial" w:cs="Arial"/>
          <w:sz w:val="24"/>
          <w:szCs w:val="24"/>
        </w:rPr>
        <w:t xml:space="preserve">, muestra la relación de pueblos de indios de San Pedro y Santiago de </w:t>
      </w:r>
      <w:proofErr w:type="spellStart"/>
      <w:r w:rsidRPr="005A055A">
        <w:rPr>
          <w:rFonts w:ascii="Arial" w:hAnsi="Arial" w:cs="Arial"/>
          <w:sz w:val="24"/>
          <w:szCs w:val="24"/>
        </w:rPr>
        <w:t>Chuquiabo</w:t>
      </w:r>
      <w:proofErr w:type="spellEnd"/>
      <w:r w:rsidRPr="005A055A">
        <w:rPr>
          <w:rFonts w:ascii="Arial" w:hAnsi="Arial" w:cs="Arial"/>
          <w:sz w:val="24"/>
          <w:szCs w:val="24"/>
        </w:rPr>
        <w:t xml:space="preserve">. (2014). Y paulatinamente la ciudad </w:t>
      </w:r>
      <w:proofErr w:type="spellStart"/>
      <w:r w:rsidRPr="005A055A">
        <w:rPr>
          <w:rFonts w:ascii="Arial" w:hAnsi="Arial" w:cs="Arial"/>
          <w:sz w:val="24"/>
          <w:szCs w:val="24"/>
        </w:rPr>
        <w:t>crecia</w:t>
      </w:r>
      <w:proofErr w:type="spellEnd"/>
      <w:r w:rsidRPr="005A055A">
        <w:rPr>
          <w:rFonts w:ascii="Arial" w:hAnsi="Arial" w:cs="Arial"/>
          <w:sz w:val="24"/>
          <w:szCs w:val="24"/>
        </w:rPr>
        <w:t xml:space="preserve"> con sus zonas y barrios que tenían nombres indígenas y de españoles.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La organización administrativa municipal, daba cuenta en sus normas sobre la regulación de su vida y cultura con sus tradiciones, costumbres, fiestas y religión, propias de una mezcla de identidad andina y europea (H. Municipalidad de La Paz, 1.965). Por otro lado, más tarde en el siglo XVIII, la acentuación y establecimientos de ayllus, estancias y haciendas en la urbe paceña daba cuenta de la visibilidad de indígenas en tres parroquias de indios de San Pedro, San Sebastián y Santa Bárbara, correspondiente a la revisita de 1.792 (</w:t>
      </w:r>
      <w:proofErr w:type="spellStart"/>
      <w:r w:rsidRPr="005A055A">
        <w:rPr>
          <w:rFonts w:ascii="Arial" w:hAnsi="Arial" w:cs="Arial"/>
          <w:sz w:val="24"/>
          <w:szCs w:val="24"/>
        </w:rPr>
        <w:t>Saignes</w:t>
      </w:r>
      <w:proofErr w:type="spellEnd"/>
      <w:r w:rsidRPr="005A055A">
        <w:rPr>
          <w:rFonts w:ascii="Arial" w:hAnsi="Arial" w:cs="Arial"/>
          <w:sz w:val="24"/>
          <w:szCs w:val="24"/>
        </w:rPr>
        <w:t xml:space="preserve">, 2.014: 59).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Una referencia con relación a la población da cuenta del crecimiento demográfico acelerado; el año de 1.586, la población española de la Paz contaba con 260 habitantes españoles y 5.820 indígenas; por los años de 1.675 era de 12.600 habitantes constituidos por españoles, criollos e indígenas; en el año de 1.796 se componía de 21.120 habitantes (Paredes1.955: 32).</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La explicación del crecimiento demográfico se debe a las actividades económicas en la ciudad el comercio y la producción durante el siglo XVII. El estudio de la historiadora Laura </w:t>
      </w:r>
      <w:proofErr w:type="spellStart"/>
      <w:r w:rsidRPr="005A055A">
        <w:rPr>
          <w:rFonts w:ascii="Arial" w:hAnsi="Arial" w:cs="Arial"/>
          <w:sz w:val="24"/>
          <w:szCs w:val="24"/>
        </w:rPr>
        <w:t>Escobari</w:t>
      </w:r>
      <w:proofErr w:type="spellEnd"/>
      <w:r w:rsidRPr="005A055A">
        <w:rPr>
          <w:rFonts w:ascii="Arial" w:hAnsi="Arial" w:cs="Arial"/>
          <w:sz w:val="24"/>
          <w:szCs w:val="24"/>
        </w:rPr>
        <w:t xml:space="preserve"> de </w:t>
      </w:r>
      <w:proofErr w:type="spellStart"/>
      <w:r w:rsidRPr="005A055A">
        <w:rPr>
          <w:rFonts w:ascii="Arial" w:hAnsi="Arial" w:cs="Arial"/>
          <w:sz w:val="24"/>
          <w:szCs w:val="24"/>
        </w:rPr>
        <w:t>Querejazu</w:t>
      </w:r>
      <w:proofErr w:type="spellEnd"/>
      <w:r w:rsidRPr="005A055A">
        <w:rPr>
          <w:rFonts w:ascii="Arial" w:hAnsi="Arial" w:cs="Arial"/>
          <w:sz w:val="24"/>
          <w:szCs w:val="24"/>
        </w:rPr>
        <w:t xml:space="preserve"> </w:t>
      </w:r>
      <w:r w:rsidRPr="005A055A">
        <w:rPr>
          <w:rFonts w:ascii="Arial" w:hAnsi="Arial" w:cs="Arial"/>
          <w:i/>
          <w:sz w:val="24"/>
          <w:szCs w:val="24"/>
        </w:rPr>
        <w:t>Producción y Comercio en la historia de Bolivia colonial siglos XVI – XVIII</w:t>
      </w:r>
      <w:r w:rsidRPr="005A055A">
        <w:rPr>
          <w:rFonts w:ascii="Arial" w:hAnsi="Arial" w:cs="Arial"/>
          <w:sz w:val="24"/>
          <w:szCs w:val="24"/>
        </w:rPr>
        <w:t xml:space="preserve">, da conocer la producción y comercialización de </w:t>
      </w:r>
      <w:proofErr w:type="spellStart"/>
      <w:r w:rsidRPr="005A055A">
        <w:rPr>
          <w:rFonts w:ascii="Arial" w:hAnsi="Arial" w:cs="Arial"/>
          <w:sz w:val="24"/>
          <w:szCs w:val="24"/>
        </w:rPr>
        <w:t>diiversos</w:t>
      </w:r>
      <w:proofErr w:type="spellEnd"/>
      <w:r w:rsidRPr="005A055A">
        <w:rPr>
          <w:rFonts w:ascii="Arial" w:hAnsi="Arial" w:cs="Arial"/>
          <w:sz w:val="24"/>
          <w:szCs w:val="24"/>
        </w:rPr>
        <w:t xml:space="preserve"> productos, mercaderías sayales, bayetas, </w:t>
      </w:r>
      <w:proofErr w:type="spellStart"/>
      <w:r w:rsidRPr="005A055A">
        <w:rPr>
          <w:rFonts w:ascii="Arial" w:hAnsi="Arial" w:cs="Arial"/>
          <w:sz w:val="24"/>
          <w:szCs w:val="24"/>
        </w:rPr>
        <w:t>cordellares</w:t>
      </w:r>
      <w:proofErr w:type="spellEnd"/>
      <w:r w:rsidRPr="005A055A">
        <w:rPr>
          <w:rFonts w:ascii="Arial" w:hAnsi="Arial" w:cs="Arial"/>
          <w:sz w:val="24"/>
          <w:szCs w:val="24"/>
        </w:rPr>
        <w:t xml:space="preserve">, vestidos, sombreros, hilados, vestidos, bordados, coca, azúcar de los yungas, tabaco; monedas y plata labrada (platos, cucharillas) y otras mercaderías se llevaban a regiones de la Audiencia de Charcas, el </w:t>
      </w:r>
      <w:proofErr w:type="spellStart"/>
      <w:r w:rsidRPr="005A055A">
        <w:rPr>
          <w:rFonts w:ascii="Arial" w:hAnsi="Arial" w:cs="Arial"/>
          <w:sz w:val="24"/>
          <w:szCs w:val="24"/>
        </w:rPr>
        <w:t>Cusco.y</w:t>
      </w:r>
      <w:proofErr w:type="spellEnd"/>
      <w:r w:rsidRPr="005A055A">
        <w:rPr>
          <w:rFonts w:ascii="Arial" w:hAnsi="Arial" w:cs="Arial"/>
          <w:sz w:val="24"/>
          <w:szCs w:val="24"/>
        </w:rPr>
        <w:t xml:space="preserve"> Chile; y las importaciones consistía de productos: aguardientes, vino, </w:t>
      </w:r>
      <w:proofErr w:type="spellStart"/>
      <w:r w:rsidRPr="005A055A">
        <w:rPr>
          <w:rFonts w:ascii="Arial" w:hAnsi="Arial" w:cs="Arial"/>
          <w:sz w:val="24"/>
          <w:szCs w:val="24"/>
        </w:rPr>
        <w:t>marquetillas</w:t>
      </w:r>
      <w:proofErr w:type="spellEnd"/>
      <w:r w:rsidRPr="005A055A">
        <w:rPr>
          <w:rFonts w:ascii="Arial" w:hAnsi="Arial" w:cs="Arial"/>
          <w:sz w:val="24"/>
          <w:szCs w:val="24"/>
        </w:rPr>
        <w:t xml:space="preserve"> de cera, manteles, </w:t>
      </w:r>
      <w:r w:rsidRPr="005A055A">
        <w:rPr>
          <w:rFonts w:ascii="Arial" w:hAnsi="Arial" w:cs="Arial"/>
          <w:sz w:val="24"/>
          <w:szCs w:val="24"/>
        </w:rPr>
        <w:lastRenderedPageBreak/>
        <w:t xml:space="preserve">servilletas, ropas, ganado (mulas), telas, azúcar de procedencia de Arequipa, Moquegua, Cusco y Provincias del Rio de Plata   (2.014: 259 – 296).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Es decir las actividades económicas fueron dinámicas, elemento fundamental para el crecimiento de la ciudad, normada con su legislación urbana escrita y redactada por los escribanos.</w:t>
      </w:r>
    </w:p>
    <w:p w:rsidR="005A055A" w:rsidRPr="005A055A" w:rsidRDefault="0048292B" w:rsidP="005A055A">
      <w:pPr>
        <w:spacing w:line="360" w:lineRule="auto"/>
        <w:jc w:val="both"/>
        <w:rPr>
          <w:rFonts w:ascii="Arial" w:hAnsi="Arial" w:cs="Arial"/>
          <w:b/>
          <w:sz w:val="24"/>
          <w:szCs w:val="24"/>
        </w:rPr>
      </w:pPr>
      <w:r>
        <w:rPr>
          <w:rFonts w:ascii="Arial" w:hAnsi="Arial" w:cs="Arial"/>
          <w:b/>
          <w:sz w:val="24"/>
          <w:szCs w:val="24"/>
        </w:rPr>
        <w:t>5</w:t>
      </w:r>
      <w:r w:rsidR="005A055A" w:rsidRPr="005A055A">
        <w:rPr>
          <w:rFonts w:ascii="Arial" w:hAnsi="Arial" w:cs="Arial"/>
          <w:b/>
          <w:sz w:val="24"/>
          <w:szCs w:val="24"/>
        </w:rPr>
        <w:t>.3. Los primeros escribanos de las Actas Capitulares de la ciudad de Nuestra Señora de La Paz en el siglo XVI (1548 – 1562)</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Desde el ingreso de los españoles hacia América, se produjo la legislación impuesta a través de sus virreinatos, capitanías generales, audiencias, cabildos, corregimientos principalmente regulación de la vida económica, política y social  en sus zonas de influencia. La bibliografía al respecto es extensa, cada institución producía escritos con escribanos por un lado y por el otro los pobladores empleaban a los escribientes para que redacten documentos que necesitaban. (Sánchez, 1992).</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Para el caso de la ciudad surgieron los primeros escribanos en el siglo XVI. Fueron las Actas Capitulares de la Ciudad de La Paz 1548-1562, documentos que permiten observar, el trabajo que desempeñaban en la urbe paceña. Ahí está la  memoria escrita de la ciudad en sus primeros años desde la fundación de la ciudad de Nuestra Señora de La Paz en fecha 23 de octubre de 1548 hasta 1562 (H. Municipalidad de La Paz, 1965).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 En las Actas Capitulares de la Ciudad de Nuestra Señora de La Paz, se ve la presencia de escribanos nombrados mediante la Provisión y el Titulo que los acreditaba como tales y ser reconocidos por el cabildo.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Hubo escribanos que presentaron la Provisión, documento que daba fe del título o cargo a desempeñar emitido por el Rey o Virreyes facultados en nombramientos de personas para estos cargos. Por otro lado las autoridades del Cabildo, es decir el Corregidor y Justicia Mayor, el Alcalde y los Regidores nombraban al escribano </w:t>
      </w:r>
      <w:r w:rsidRPr="005A055A">
        <w:rPr>
          <w:rFonts w:ascii="Arial" w:hAnsi="Arial" w:cs="Arial"/>
          <w:sz w:val="24"/>
          <w:szCs w:val="24"/>
        </w:rPr>
        <w:lastRenderedPageBreak/>
        <w:t xml:space="preserve">y en un acto de solemnidad le recibían el juramento para el desempeño del oficio (Medrano 2020).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Según los testimonios de las Actas Capitulares, la protección de la documentación generada en sus inicios, estaba bajo responsabilidad del escribano que guardada en su casa los testimonios y después  el resguardo de los papeles, se los guardó en la sala capitular en un arca cerrada con tres llaves, una para el corregidor, otra  para el regidor más antiguo y la otra para el escribano de Cabildo  (H. Municipalidad de La Paz, 1965: 342-752). Este trabajo de los escribanos, era remunerado por parte del cabildo.</w:t>
      </w:r>
    </w:p>
    <w:p w:rsidR="005A055A" w:rsidRPr="005A055A" w:rsidRDefault="0048292B" w:rsidP="005A055A">
      <w:pPr>
        <w:spacing w:line="360" w:lineRule="auto"/>
        <w:jc w:val="both"/>
        <w:rPr>
          <w:rFonts w:ascii="Arial" w:hAnsi="Arial" w:cs="Arial"/>
          <w:b/>
          <w:sz w:val="24"/>
          <w:szCs w:val="24"/>
        </w:rPr>
      </w:pPr>
      <w:r>
        <w:rPr>
          <w:rFonts w:ascii="Arial" w:hAnsi="Arial" w:cs="Arial"/>
          <w:b/>
          <w:sz w:val="24"/>
          <w:szCs w:val="24"/>
        </w:rPr>
        <w:t>5</w:t>
      </w:r>
      <w:r w:rsidR="005A055A" w:rsidRPr="005A055A">
        <w:rPr>
          <w:rFonts w:ascii="Arial" w:hAnsi="Arial" w:cs="Arial"/>
          <w:b/>
          <w:sz w:val="24"/>
          <w:szCs w:val="24"/>
        </w:rPr>
        <w:t>.4. Las escrituras de los escribanos de las Actas Capitulares de Nuestra Señora de La Paz (1548 – 1562)</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La revisión de las escrituras de los escribanos ha permitido observar los contenidos de la información con letras procesal caracterizado los letras difíciles de entender a pesar de existir disposiciones de escribir con letra cortesana (clara y legible). Por lo que se necesita una capacitación y adiestramiento. Los especialistas paleógrafos Rivera y Málaga en sus obras muestran conceptos sobre estas escrituras (Rivera, 1994: 91-92 y Málaga, 1975:20).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Finalmente, nosotros afirmamos que las grafías y formas de escrituras de los escribanos cambiaban en sus escritos con letras grandes, pequeñas, alargadas, inclinadas, redondas, a veces en imprenta y siempre con abreviaturas y encadenadas. Esto pudimos verificar leyendo documentos del período de estudio (Medrano 2022). Enfatizar los escribanos estudiados, eran provenientes de España, seguramente debido las disposiciones que reglamentaban esta situación (Cortés, 1986:20-24). </w:t>
      </w:r>
    </w:p>
    <w:p w:rsidR="005A055A" w:rsidRPr="002C3BBB" w:rsidRDefault="005A055A" w:rsidP="002C3BBB">
      <w:pPr>
        <w:spacing w:line="360" w:lineRule="auto"/>
        <w:jc w:val="both"/>
        <w:rPr>
          <w:rFonts w:ascii="Arial" w:hAnsi="Arial" w:cs="Arial"/>
          <w:sz w:val="24"/>
          <w:szCs w:val="24"/>
        </w:rPr>
      </w:pPr>
      <w:r w:rsidRPr="005A055A">
        <w:rPr>
          <w:rFonts w:ascii="Arial" w:hAnsi="Arial" w:cs="Arial"/>
          <w:sz w:val="24"/>
          <w:szCs w:val="24"/>
        </w:rPr>
        <w:t>Estos primeros escribanos de la ciudad de Nuestra Señora de La Paz, impulsaron el registro documental, utilizando la pluma, la tinta y el papel en Charcas y con particularidad también, en el ámbito de la ciudad de Nuestra Señora de La Paz, veamos en el siguiente cuadro:</w:t>
      </w:r>
    </w:p>
    <w:p w:rsidR="005A055A" w:rsidRPr="005A055A" w:rsidRDefault="005A055A" w:rsidP="005A055A">
      <w:pPr>
        <w:spacing w:line="240" w:lineRule="exact"/>
        <w:rPr>
          <w:rFonts w:ascii="Arial" w:hAnsi="Arial" w:cs="Arial"/>
          <w:b/>
          <w:sz w:val="24"/>
          <w:szCs w:val="24"/>
        </w:rPr>
      </w:pPr>
    </w:p>
    <w:p w:rsidR="005A055A" w:rsidRPr="005A055A" w:rsidRDefault="005A055A" w:rsidP="005A055A">
      <w:pPr>
        <w:spacing w:line="240" w:lineRule="exact"/>
        <w:jc w:val="center"/>
        <w:rPr>
          <w:rFonts w:ascii="Arial" w:hAnsi="Arial" w:cs="Arial"/>
          <w:b/>
          <w:sz w:val="24"/>
          <w:szCs w:val="24"/>
        </w:rPr>
      </w:pPr>
      <w:r w:rsidRPr="005A055A">
        <w:rPr>
          <w:rFonts w:ascii="Arial" w:hAnsi="Arial" w:cs="Arial"/>
          <w:b/>
          <w:sz w:val="24"/>
          <w:szCs w:val="24"/>
        </w:rPr>
        <w:t>PRIMEROS ESCRIBANOS DE LAS ACTAS CAPITULARES DE LA CIUDAD   DE NUESTRA SEÑORA DE LA PAZ,  SIGLO XVI, AÑOS 1548 – 1562.</w:t>
      </w:r>
    </w:p>
    <w:p w:rsidR="005A055A" w:rsidRPr="005A055A" w:rsidRDefault="005A055A" w:rsidP="005A055A">
      <w:pPr>
        <w:spacing w:line="240" w:lineRule="exact"/>
        <w:jc w:val="center"/>
        <w:rPr>
          <w:rFonts w:ascii="Arial" w:hAnsi="Arial" w:cs="Arial"/>
          <w:b/>
          <w:sz w:val="24"/>
          <w:szCs w:val="24"/>
        </w:rPr>
      </w:pPr>
    </w:p>
    <w:tbl>
      <w:tblPr>
        <w:tblStyle w:val="Tablaconcuadrcula"/>
        <w:tblW w:w="0" w:type="auto"/>
        <w:tblLook w:val="04A0" w:firstRow="1" w:lastRow="0" w:firstColumn="1" w:lastColumn="0" w:noHBand="0" w:noVBand="1"/>
      </w:tblPr>
      <w:tblGrid>
        <w:gridCol w:w="704"/>
        <w:gridCol w:w="3119"/>
        <w:gridCol w:w="3402"/>
        <w:gridCol w:w="1603"/>
      </w:tblGrid>
      <w:tr w:rsidR="005A055A" w:rsidRPr="005A055A" w:rsidTr="009B73A5">
        <w:tc>
          <w:tcPr>
            <w:tcW w:w="704" w:type="dxa"/>
            <w:shd w:val="clear" w:color="auto" w:fill="FFC000"/>
          </w:tcPr>
          <w:p w:rsidR="005A055A" w:rsidRPr="005A055A" w:rsidRDefault="005A055A" w:rsidP="005A055A">
            <w:pPr>
              <w:rPr>
                <w:rFonts w:ascii="Arial" w:hAnsi="Arial" w:cs="Arial"/>
                <w:b/>
                <w:color w:val="FFC000"/>
                <w:sz w:val="24"/>
                <w:szCs w:val="24"/>
              </w:rPr>
            </w:pPr>
            <w:r w:rsidRPr="005A055A">
              <w:rPr>
                <w:rFonts w:ascii="Arial" w:hAnsi="Arial" w:cs="Arial"/>
                <w:b/>
                <w:sz w:val="24"/>
                <w:szCs w:val="24"/>
              </w:rPr>
              <w:t>No</w:t>
            </w:r>
          </w:p>
        </w:tc>
        <w:tc>
          <w:tcPr>
            <w:tcW w:w="3119" w:type="dxa"/>
            <w:shd w:val="clear" w:color="auto" w:fill="FFC000"/>
          </w:tcPr>
          <w:p w:rsidR="005A055A" w:rsidRPr="005A055A" w:rsidRDefault="005A055A" w:rsidP="005A055A">
            <w:pPr>
              <w:jc w:val="both"/>
              <w:rPr>
                <w:rFonts w:ascii="Arial" w:hAnsi="Arial" w:cs="Arial"/>
                <w:b/>
                <w:sz w:val="24"/>
                <w:szCs w:val="24"/>
              </w:rPr>
            </w:pPr>
            <w:r w:rsidRPr="005A055A">
              <w:rPr>
                <w:rFonts w:ascii="Arial" w:hAnsi="Arial" w:cs="Arial"/>
                <w:b/>
                <w:sz w:val="24"/>
                <w:szCs w:val="24"/>
              </w:rPr>
              <w:t>NOMBRES Y APELLIDOS</w:t>
            </w:r>
          </w:p>
        </w:tc>
        <w:tc>
          <w:tcPr>
            <w:tcW w:w="3402" w:type="dxa"/>
            <w:shd w:val="clear" w:color="auto" w:fill="FFC000"/>
          </w:tcPr>
          <w:p w:rsidR="005A055A" w:rsidRPr="005A055A" w:rsidRDefault="005A055A" w:rsidP="005A055A">
            <w:pPr>
              <w:jc w:val="both"/>
              <w:rPr>
                <w:rFonts w:ascii="Arial" w:hAnsi="Arial" w:cs="Arial"/>
                <w:b/>
                <w:sz w:val="24"/>
                <w:szCs w:val="24"/>
              </w:rPr>
            </w:pPr>
            <w:r w:rsidRPr="005A055A">
              <w:rPr>
                <w:rFonts w:ascii="Arial" w:hAnsi="Arial" w:cs="Arial"/>
                <w:b/>
                <w:sz w:val="24"/>
                <w:szCs w:val="24"/>
              </w:rPr>
              <w:t>ESCRIBANO</w:t>
            </w:r>
          </w:p>
        </w:tc>
        <w:tc>
          <w:tcPr>
            <w:tcW w:w="1603" w:type="dxa"/>
            <w:shd w:val="clear" w:color="auto" w:fill="FFC000"/>
          </w:tcPr>
          <w:p w:rsidR="005A055A" w:rsidRPr="005A055A" w:rsidRDefault="005A055A" w:rsidP="005A055A">
            <w:pPr>
              <w:jc w:val="both"/>
              <w:rPr>
                <w:rFonts w:ascii="Arial" w:hAnsi="Arial" w:cs="Arial"/>
                <w:b/>
                <w:sz w:val="24"/>
                <w:szCs w:val="24"/>
              </w:rPr>
            </w:pPr>
            <w:r w:rsidRPr="005A055A">
              <w:rPr>
                <w:rFonts w:ascii="Arial" w:hAnsi="Arial" w:cs="Arial"/>
                <w:b/>
                <w:sz w:val="24"/>
                <w:szCs w:val="24"/>
              </w:rPr>
              <w:t>AÑO</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1</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 xml:space="preserve">Pedro de </w:t>
            </w:r>
            <w:proofErr w:type="spellStart"/>
            <w:r w:rsidRPr="005A055A">
              <w:rPr>
                <w:rFonts w:ascii="Arial" w:hAnsi="Arial" w:cs="Arial"/>
                <w:sz w:val="24"/>
                <w:szCs w:val="24"/>
              </w:rPr>
              <w:t>Azebedo</w:t>
            </w:r>
            <w:proofErr w:type="spellEnd"/>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Del primer Cabildo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1548</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2</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Francisco de Cámara</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De cabildo y Público</w:t>
            </w:r>
          </w:p>
        </w:tc>
        <w:tc>
          <w:tcPr>
            <w:tcW w:w="1603" w:type="dxa"/>
          </w:tcPr>
          <w:p w:rsidR="005A055A" w:rsidRPr="005A055A" w:rsidRDefault="005A055A" w:rsidP="005A055A">
            <w:pPr>
              <w:jc w:val="both"/>
              <w:rPr>
                <w:rFonts w:ascii="Arial" w:hAnsi="Arial" w:cs="Arial"/>
                <w:color w:val="FF0000"/>
                <w:sz w:val="24"/>
                <w:szCs w:val="24"/>
              </w:rPr>
            </w:pPr>
            <w:r w:rsidRPr="005A055A">
              <w:rPr>
                <w:rFonts w:ascii="Arial" w:hAnsi="Arial" w:cs="Arial"/>
                <w:sz w:val="24"/>
                <w:szCs w:val="24"/>
              </w:rPr>
              <w:t>1548</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3</w:t>
            </w:r>
          </w:p>
        </w:tc>
        <w:tc>
          <w:tcPr>
            <w:tcW w:w="3119" w:type="dxa"/>
          </w:tcPr>
          <w:p w:rsidR="005A055A" w:rsidRPr="005A055A" w:rsidRDefault="005A055A" w:rsidP="005A055A">
            <w:pPr>
              <w:jc w:val="both"/>
              <w:rPr>
                <w:rFonts w:ascii="Arial" w:hAnsi="Arial" w:cs="Arial"/>
                <w:color w:val="FF0000"/>
                <w:sz w:val="24"/>
                <w:szCs w:val="24"/>
              </w:rPr>
            </w:pPr>
            <w:r w:rsidRPr="005A055A">
              <w:rPr>
                <w:rFonts w:ascii="Arial" w:hAnsi="Arial" w:cs="Arial"/>
                <w:sz w:val="24"/>
                <w:szCs w:val="24"/>
              </w:rPr>
              <w:t>Gaspar Sotomayor</w:t>
            </w:r>
          </w:p>
        </w:tc>
        <w:tc>
          <w:tcPr>
            <w:tcW w:w="3402" w:type="dxa"/>
          </w:tcPr>
          <w:p w:rsidR="005A055A" w:rsidRPr="005A055A" w:rsidRDefault="005A055A" w:rsidP="005A055A">
            <w:pPr>
              <w:jc w:val="both"/>
              <w:rPr>
                <w:rFonts w:ascii="Arial" w:hAnsi="Arial" w:cs="Arial"/>
                <w:color w:val="FF0000"/>
                <w:sz w:val="24"/>
                <w:szCs w:val="24"/>
              </w:rPr>
            </w:pPr>
            <w:r w:rsidRPr="005A055A">
              <w:rPr>
                <w:rFonts w:ascii="Arial" w:hAnsi="Arial" w:cs="Arial"/>
                <w:sz w:val="24"/>
                <w:szCs w:val="24"/>
              </w:rPr>
              <w:t>Del Juzgado y de Cabildo</w:t>
            </w:r>
          </w:p>
        </w:tc>
        <w:tc>
          <w:tcPr>
            <w:tcW w:w="1603" w:type="dxa"/>
          </w:tcPr>
          <w:p w:rsidR="005A055A" w:rsidRPr="005A055A" w:rsidRDefault="005A055A" w:rsidP="005A055A">
            <w:pPr>
              <w:jc w:val="both"/>
              <w:rPr>
                <w:rFonts w:ascii="Arial" w:hAnsi="Arial" w:cs="Arial"/>
                <w:color w:val="FF0000"/>
                <w:sz w:val="24"/>
                <w:szCs w:val="24"/>
              </w:rPr>
            </w:pPr>
            <w:r w:rsidRPr="005A055A">
              <w:rPr>
                <w:rFonts w:ascii="Arial" w:hAnsi="Arial" w:cs="Arial"/>
                <w:sz w:val="24"/>
                <w:szCs w:val="24"/>
              </w:rPr>
              <w:t>1548</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4</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Melchor de Espinoza</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 y del Consejo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1548</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5</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Juan Franco de Villalobos</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 y de Cabildo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1550</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6</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Melchor de Espinoza</w:t>
            </w:r>
          </w:p>
        </w:tc>
        <w:tc>
          <w:tcPr>
            <w:tcW w:w="3402" w:type="dxa"/>
          </w:tcPr>
          <w:p w:rsidR="005A055A" w:rsidRPr="005A055A" w:rsidRDefault="005A055A" w:rsidP="005A055A">
            <w:pPr>
              <w:jc w:val="both"/>
              <w:rPr>
                <w:rFonts w:ascii="Arial" w:hAnsi="Arial" w:cs="Arial"/>
                <w:color w:val="FF0000"/>
                <w:sz w:val="24"/>
                <w:szCs w:val="24"/>
              </w:rPr>
            </w:pPr>
            <w:r w:rsidRPr="005A055A">
              <w:rPr>
                <w:rFonts w:ascii="Arial" w:hAnsi="Arial" w:cs="Arial"/>
                <w:sz w:val="24"/>
                <w:szCs w:val="24"/>
              </w:rPr>
              <w:t>Público y de Cabildo</w:t>
            </w:r>
          </w:p>
        </w:tc>
        <w:tc>
          <w:tcPr>
            <w:tcW w:w="1603" w:type="dxa"/>
          </w:tcPr>
          <w:p w:rsidR="005A055A" w:rsidRPr="005A055A" w:rsidRDefault="005A055A" w:rsidP="005A055A">
            <w:pPr>
              <w:jc w:val="both"/>
              <w:rPr>
                <w:rFonts w:ascii="Arial" w:hAnsi="Arial" w:cs="Arial"/>
                <w:color w:val="FF0000"/>
                <w:sz w:val="24"/>
                <w:szCs w:val="24"/>
              </w:rPr>
            </w:pPr>
            <w:r w:rsidRPr="005A055A">
              <w:rPr>
                <w:rFonts w:ascii="Arial" w:hAnsi="Arial" w:cs="Arial"/>
                <w:sz w:val="24"/>
                <w:szCs w:val="24"/>
              </w:rPr>
              <w:t>1550</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7</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Melchor de Rivera</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1550</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8</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 xml:space="preserve">Juan de </w:t>
            </w:r>
            <w:proofErr w:type="spellStart"/>
            <w:r w:rsidRPr="005A055A">
              <w:rPr>
                <w:rFonts w:ascii="Arial" w:hAnsi="Arial" w:cs="Arial"/>
                <w:sz w:val="24"/>
                <w:szCs w:val="24"/>
              </w:rPr>
              <w:t>Auleztia</w:t>
            </w:r>
            <w:proofErr w:type="spellEnd"/>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1551</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9</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 xml:space="preserve">Pedro Ibáñez de </w:t>
            </w:r>
            <w:proofErr w:type="spellStart"/>
            <w:r w:rsidRPr="005A055A">
              <w:rPr>
                <w:rFonts w:ascii="Arial" w:hAnsi="Arial" w:cs="Arial"/>
                <w:sz w:val="24"/>
                <w:szCs w:val="24"/>
              </w:rPr>
              <w:t>Hondarza</w:t>
            </w:r>
            <w:proofErr w:type="spellEnd"/>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 y de Cabildo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1551</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10</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Alonso Hernández Recio</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1552</w:t>
            </w:r>
          </w:p>
        </w:tc>
      </w:tr>
      <w:tr w:rsidR="005A055A" w:rsidRPr="005A055A" w:rsidTr="009B73A5">
        <w:trPr>
          <w:trHeight w:val="432"/>
        </w:trPr>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11</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Melchor de Espinoza</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1553</w:t>
            </w:r>
          </w:p>
          <w:p w:rsidR="005A055A" w:rsidRPr="005A055A" w:rsidRDefault="005A055A" w:rsidP="005A055A">
            <w:pPr>
              <w:jc w:val="both"/>
              <w:rPr>
                <w:rFonts w:ascii="Arial" w:hAnsi="Arial" w:cs="Arial"/>
                <w:sz w:val="24"/>
                <w:szCs w:val="24"/>
              </w:rPr>
            </w:pP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12</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Melchor de Ocaña</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1553</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13</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Francisco de Reinoso</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 y de Cabildo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1553</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14</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Hernando Carrión</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1554</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15</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Pedro de Puerta</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1554</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16</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Gonzalo Franco</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1554</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17</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Antonio Valera</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1554</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18</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Álvaro García</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 y de Cabildo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1555</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19</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Pedro Pedraza</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 y de Cabildo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1555</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20</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Francisco Logroño</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Real</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1555</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21</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Álvaro García</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 y de Cabildo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1555</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22</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Lorenzo de Cantoral</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Publico de Número y de Cabildo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1555</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23</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Francisco Logroño</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 y de Cabildo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1556</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24</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Juan Bravo</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 y de Cabildo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1556</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25</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Hernán González</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Cabildo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1556</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26</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Francisco Quezada</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1556</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27</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Miguel de Medina</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1558</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28</w:t>
            </w:r>
          </w:p>
        </w:tc>
        <w:tc>
          <w:tcPr>
            <w:tcW w:w="3119" w:type="dxa"/>
          </w:tcPr>
          <w:p w:rsidR="005A055A" w:rsidRPr="005A055A" w:rsidRDefault="005A055A" w:rsidP="005A055A">
            <w:pPr>
              <w:jc w:val="both"/>
              <w:rPr>
                <w:rFonts w:ascii="Arial" w:hAnsi="Arial" w:cs="Arial"/>
                <w:sz w:val="24"/>
                <w:szCs w:val="24"/>
              </w:rPr>
            </w:pPr>
            <w:proofErr w:type="spellStart"/>
            <w:r w:rsidRPr="005A055A">
              <w:rPr>
                <w:rFonts w:ascii="Arial" w:hAnsi="Arial" w:cs="Arial"/>
                <w:sz w:val="24"/>
                <w:szCs w:val="24"/>
              </w:rPr>
              <w:t>Babiles</w:t>
            </w:r>
            <w:proofErr w:type="spellEnd"/>
            <w:r w:rsidRPr="005A055A">
              <w:rPr>
                <w:rFonts w:ascii="Arial" w:hAnsi="Arial" w:cs="Arial"/>
                <w:sz w:val="24"/>
                <w:szCs w:val="24"/>
              </w:rPr>
              <w:t xml:space="preserve"> de Arellano</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 y de Cabildo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1558</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29</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 xml:space="preserve">Alonso de </w:t>
            </w:r>
            <w:proofErr w:type="spellStart"/>
            <w:r w:rsidRPr="005A055A">
              <w:rPr>
                <w:rFonts w:ascii="Arial" w:hAnsi="Arial" w:cs="Arial"/>
                <w:sz w:val="24"/>
                <w:szCs w:val="24"/>
              </w:rPr>
              <w:t>Nocipa</w:t>
            </w:r>
            <w:proofErr w:type="spellEnd"/>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1558</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30</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Miguel de Medina</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Cabildo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1559</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31</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Hernán González</w:t>
            </w:r>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 y de Cabildo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1559</w:t>
            </w:r>
          </w:p>
        </w:tc>
      </w:tr>
      <w:tr w:rsidR="005A055A" w:rsidRPr="005A055A" w:rsidTr="009B73A5">
        <w:tc>
          <w:tcPr>
            <w:tcW w:w="704" w:type="dxa"/>
          </w:tcPr>
          <w:p w:rsidR="005A055A" w:rsidRPr="005A055A" w:rsidRDefault="005A055A" w:rsidP="005A055A">
            <w:pPr>
              <w:rPr>
                <w:rFonts w:ascii="Arial" w:hAnsi="Arial" w:cs="Arial"/>
                <w:sz w:val="24"/>
                <w:szCs w:val="24"/>
              </w:rPr>
            </w:pPr>
            <w:r w:rsidRPr="005A055A">
              <w:rPr>
                <w:rFonts w:ascii="Arial" w:hAnsi="Arial" w:cs="Arial"/>
                <w:sz w:val="24"/>
                <w:szCs w:val="24"/>
              </w:rPr>
              <w:t>32</w:t>
            </w:r>
          </w:p>
        </w:tc>
        <w:tc>
          <w:tcPr>
            <w:tcW w:w="3119"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 xml:space="preserve">Alonso de </w:t>
            </w:r>
            <w:proofErr w:type="spellStart"/>
            <w:r w:rsidRPr="005A055A">
              <w:rPr>
                <w:rFonts w:ascii="Arial" w:hAnsi="Arial" w:cs="Arial"/>
                <w:sz w:val="24"/>
                <w:szCs w:val="24"/>
              </w:rPr>
              <w:t>Villascusa</w:t>
            </w:r>
            <w:proofErr w:type="spellEnd"/>
          </w:p>
        </w:tc>
        <w:tc>
          <w:tcPr>
            <w:tcW w:w="3402"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Público</w:t>
            </w:r>
          </w:p>
        </w:tc>
        <w:tc>
          <w:tcPr>
            <w:tcW w:w="1603" w:type="dxa"/>
          </w:tcPr>
          <w:p w:rsidR="005A055A" w:rsidRPr="005A055A" w:rsidRDefault="005A055A" w:rsidP="005A055A">
            <w:pPr>
              <w:jc w:val="both"/>
              <w:rPr>
                <w:rFonts w:ascii="Arial" w:hAnsi="Arial" w:cs="Arial"/>
                <w:sz w:val="24"/>
                <w:szCs w:val="24"/>
              </w:rPr>
            </w:pPr>
            <w:r w:rsidRPr="005A055A">
              <w:rPr>
                <w:rFonts w:ascii="Arial" w:hAnsi="Arial" w:cs="Arial"/>
                <w:sz w:val="24"/>
                <w:szCs w:val="24"/>
              </w:rPr>
              <w:t>1561</w:t>
            </w:r>
          </w:p>
        </w:tc>
      </w:tr>
    </w:tbl>
    <w:p w:rsidR="005A055A" w:rsidRPr="005A055A" w:rsidRDefault="005A055A" w:rsidP="005A055A">
      <w:pPr>
        <w:spacing w:line="240" w:lineRule="auto"/>
        <w:jc w:val="both"/>
        <w:rPr>
          <w:rFonts w:ascii="Arial" w:hAnsi="Arial" w:cs="Arial"/>
          <w:b/>
          <w:sz w:val="24"/>
          <w:szCs w:val="24"/>
        </w:rPr>
      </w:pPr>
    </w:p>
    <w:p w:rsidR="005A055A" w:rsidRPr="005A055A" w:rsidRDefault="005A055A" w:rsidP="005A055A">
      <w:pPr>
        <w:spacing w:line="240" w:lineRule="exact"/>
        <w:jc w:val="both"/>
        <w:rPr>
          <w:rFonts w:ascii="Arial" w:hAnsi="Arial" w:cs="Arial"/>
          <w:sz w:val="24"/>
          <w:szCs w:val="24"/>
        </w:rPr>
      </w:pPr>
      <w:r w:rsidRPr="005A055A">
        <w:rPr>
          <w:rFonts w:ascii="Arial" w:hAnsi="Arial" w:cs="Arial"/>
          <w:b/>
          <w:sz w:val="24"/>
          <w:szCs w:val="24"/>
        </w:rPr>
        <w:t>FUENTE:</w:t>
      </w:r>
      <w:r w:rsidRPr="005A055A">
        <w:rPr>
          <w:rFonts w:ascii="Arial" w:hAnsi="Arial" w:cs="Arial"/>
          <w:sz w:val="24"/>
          <w:szCs w:val="24"/>
        </w:rPr>
        <w:t xml:space="preserve"> Medrano, 2022, elaboración propia en base a las Actas Capitulares de la Paz, 1548 -1562</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lastRenderedPageBreak/>
        <w:t>Según las Actas Capitulares los escribanos eran nombrados por las autoridades de Cabildo que toman juramento sobre la señal de la cruz para que ejerzan el oficio de forma justa y transparente. Figuraban como los escribanos Público y de Cabildo, porque “estaban inmersos en la realización de escrituras públicas y autos  judiciales y extrajudiciales que fuere menester hacerse” (H. Municipalidad de La Paz, 1965:553). Atendían  asuntos y resoluciones del Cabildo y por otra parte prestaban servicios a los habitantes de la ciudad que necesitaban realizar escritos  de testamentos, ventas de bienes, donaciones, cartas de pago, conciertos, cartas de poder, fianza, obligación, ventas (Medrano 2022).</w:t>
      </w:r>
    </w:p>
    <w:p w:rsidR="005A055A" w:rsidRPr="005A055A" w:rsidRDefault="0048292B" w:rsidP="005A055A">
      <w:pPr>
        <w:spacing w:line="360" w:lineRule="auto"/>
        <w:jc w:val="both"/>
        <w:rPr>
          <w:rFonts w:ascii="Arial" w:hAnsi="Arial" w:cs="Arial"/>
          <w:b/>
          <w:sz w:val="24"/>
          <w:szCs w:val="24"/>
        </w:rPr>
      </w:pPr>
      <w:r>
        <w:rPr>
          <w:rFonts w:ascii="Arial" w:hAnsi="Arial" w:cs="Arial"/>
          <w:b/>
          <w:sz w:val="24"/>
          <w:szCs w:val="24"/>
        </w:rPr>
        <w:t>5</w:t>
      </w:r>
      <w:r w:rsidR="005A055A" w:rsidRPr="005A055A">
        <w:rPr>
          <w:rFonts w:ascii="Arial" w:hAnsi="Arial" w:cs="Arial"/>
          <w:b/>
          <w:sz w:val="24"/>
          <w:szCs w:val="24"/>
        </w:rPr>
        <w:t xml:space="preserve">.5. La Escribanía de Pedro de </w:t>
      </w:r>
      <w:proofErr w:type="spellStart"/>
      <w:r w:rsidR="005A055A" w:rsidRPr="005A055A">
        <w:rPr>
          <w:rFonts w:ascii="Arial" w:hAnsi="Arial" w:cs="Arial"/>
          <w:b/>
          <w:sz w:val="24"/>
          <w:szCs w:val="24"/>
        </w:rPr>
        <w:t>Manzaneda</w:t>
      </w:r>
      <w:proofErr w:type="spellEnd"/>
      <w:r w:rsidR="005A055A" w:rsidRPr="005A055A">
        <w:rPr>
          <w:rFonts w:ascii="Arial" w:hAnsi="Arial" w:cs="Arial"/>
          <w:b/>
          <w:sz w:val="24"/>
          <w:szCs w:val="24"/>
        </w:rPr>
        <w:t>, escribano público de cabildo (1625 – 1681).</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El estudio  de Miguel A. </w:t>
      </w:r>
      <w:proofErr w:type="spellStart"/>
      <w:r w:rsidRPr="005A055A">
        <w:rPr>
          <w:rFonts w:ascii="Arial" w:hAnsi="Arial" w:cs="Arial"/>
          <w:sz w:val="24"/>
          <w:szCs w:val="24"/>
        </w:rPr>
        <w:t>Extremera</w:t>
      </w:r>
      <w:proofErr w:type="spellEnd"/>
      <w:r w:rsidRPr="005A055A">
        <w:rPr>
          <w:rFonts w:ascii="Arial" w:hAnsi="Arial" w:cs="Arial"/>
          <w:sz w:val="24"/>
          <w:szCs w:val="24"/>
        </w:rPr>
        <w:t xml:space="preserve">  </w:t>
      </w:r>
      <w:proofErr w:type="spellStart"/>
      <w:r w:rsidRPr="005A055A">
        <w:rPr>
          <w:rFonts w:ascii="Arial" w:hAnsi="Arial" w:cs="Arial"/>
          <w:sz w:val="24"/>
          <w:szCs w:val="24"/>
        </w:rPr>
        <w:t>Extremera</w:t>
      </w:r>
      <w:proofErr w:type="spellEnd"/>
      <w:r w:rsidRPr="005A055A">
        <w:rPr>
          <w:rFonts w:ascii="Arial" w:hAnsi="Arial" w:cs="Arial"/>
          <w:i/>
          <w:sz w:val="24"/>
          <w:szCs w:val="24"/>
        </w:rPr>
        <w:t xml:space="preserve">  Los escribanos de Castilla en la Edad Moderna, Nuevas líneas de investigación, </w:t>
      </w:r>
      <w:r w:rsidRPr="005A055A">
        <w:rPr>
          <w:rFonts w:ascii="Arial" w:hAnsi="Arial" w:cs="Arial"/>
          <w:sz w:val="24"/>
          <w:szCs w:val="24"/>
        </w:rPr>
        <w:t xml:space="preserve">acercan a lo que fue el escribano Pedro de </w:t>
      </w:r>
      <w:proofErr w:type="spellStart"/>
      <w:r w:rsidRPr="005A055A">
        <w:rPr>
          <w:rFonts w:ascii="Arial" w:hAnsi="Arial" w:cs="Arial"/>
          <w:sz w:val="24"/>
          <w:szCs w:val="24"/>
        </w:rPr>
        <w:t>Manzaneda</w:t>
      </w:r>
      <w:proofErr w:type="spellEnd"/>
      <w:r w:rsidRPr="005A055A">
        <w:rPr>
          <w:rFonts w:ascii="Arial" w:hAnsi="Arial" w:cs="Arial"/>
          <w:sz w:val="24"/>
          <w:szCs w:val="24"/>
        </w:rPr>
        <w:t xml:space="preserve"> su oficio y la escribanía el trabajo, el entramado social dominante de la minoría letrada de la que formaba parte, su familia, clientelas; su peso en la sociedad y su encargo del archivo público y de cabildo, el  protagonismo de escribiente de documentos (2001). Todo ello, está en los documentos de los Registros de Escrituras de los Archivos históricos de la ciudad de Nuestra Señora de La Paz.</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La investigación sobre los escribanos,  ha permitido visualizar al caso particular del escribano Pedro de </w:t>
      </w:r>
      <w:proofErr w:type="spellStart"/>
      <w:r w:rsidRPr="005A055A">
        <w:rPr>
          <w:rFonts w:ascii="Arial" w:hAnsi="Arial" w:cs="Arial"/>
          <w:sz w:val="24"/>
          <w:szCs w:val="24"/>
        </w:rPr>
        <w:t>Manzaneda</w:t>
      </w:r>
      <w:proofErr w:type="spellEnd"/>
      <w:r w:rsidRPr="005A055A">
        <w:rPr>
          <w:rFonts w:ascii="Arial" w:hAnsi="Arial" w:cs="Arial"/>
          <w:sz w:val="24"/>
          <w:szCs w:val="24"/>
        </w:rPr>
        <w:t xml:space="preserve">, personaje que llama la atención, por su permanencia en el cargo de escribano  Público y de Cabildo, a lo largo de más de cuatro décadas durante el siglo XVII. </w:t>
      </w:r>
      <w:proofErr w:type="spellStart"/>
      <w:r w:rsidRPr="005A055A">
        <w:rPr>
          <w:rFonts w:ascii="Arial" w:hAnsi="Arial" w:cs="Arial"/>
          <w:sz w:val="24"/>
          <w:szCs w:val="24"/>
        </w:rPr>
        <w:t>Manzaneda</w:t>
      </w:r>
      <w:proofErr w:type="spellEnd"/>
      <w:r w:rsidRPr="005A055A">
        <w:rPr>
          <w:rFonts w:ascii="Arial" w:hAnsi="Arial" w:cs="Arial"/>
          <w:sz w:val="24"/>
          <w:szCs w:val="24"/>
        </w:rPr>
        <w:t>, generó mucha documentación manuscrita paleográfica para la historia de Nuestra Señora de La Paz; su actuación notable en el oficio desempeñado durante el siglo XVII (Medrano 2022),</w:t>
      </w:r>
      <w:r w:rsidRPr="005A055A">
        <w:rPr>
          <w:rFonts w:ascii="Arial" w:hAnsi="Arial" w:cs="Arial"/>
          <w:b/>
          <w:sz w:val="24"/>
          <w:szCs w:val="24"/>
        </w:rPr>
        <w:t xml:space="preserve"> </w:t>
      </w:r>
      <w:r w:rsidRPr="005A055A">
        <w:rPr>
          <w:rFonts w:ascii="Arial" w:hAnsi="Arial" w:cs="Arial"/>
          <w:sz w:val="24"/>
          <w:szCs w:val="24"/>
        </w:rPr>
        <w:t>veamos en el siguiente cuadro los títulos de la documentación generada:</w:t>
      </w:r>
    </w:p>
    <w:p w:rsidR="005A055A" w:rsidRPr="005A055A" w:rsidRDefault="005A055A" w:rsidP="005A055A">
      <w:pPr>
        <w:spacing w:line="360" w:lineRule="auto"/>
        <w:jc w:val="both"/>
        <w:rPr>
          <w:rFonts w:ascii="Arial" w:hAnsi="Arial" w:cs="Arial"/>
          <w:sz w:val="24"/>
          <w:szCs w:val="24"/>
        </w:rPr>
      </w:pPr>
    </w:p>
    <w:p w:rsidR="005A055A" w:rsidRDefault="005A055A" w:rsidP="005A055A">
      <w:pPr>
        <w:spacing w:line="360" w:lineRule="auto"/>
        <w:jc w:val="center"/>
        <w:rPr>
          <w:rFonts w:ascii="Arial" w:hAnsi="Arial" w:cs="Arial"/>
          <w:b/>
          <w:sz w:val="24"/>
          <w:szCs w:val="24"/>
        </w:rPr>
      </w:pPr>
    </w:p>
    <w:p w:rsidR="0048292B" w:rsidRPr="005A055A" w:rsidRDefault="0048292B" w:rsidP="005A055A">
      <w:pPr>
        <w:spacing w:line="360" w:lineRule="auto"/>
        <w:jc w:val="center"/>
        <w:rPr>
          <w:rFonts w:ascii="Arial" w:hAnsi="Arial" w:cs="Arial"/>
          <w:b/>
          <w:sz w:val="24"/>
          <w:szCs w:val="24"/>
        </w:rPr>
      </w:pPr>
    </w:p>
    <w:p w:rsidR="005A055A" w:rsidRPr="005A055A" w:rsidRDefault="005A055A" w:rsidP="005A055A">
      <w:pPr>
        <w:spacing w:line="360" w:lineRule="auto"/>
        <w:jc w:val="center"/>
        <w:rPr>
          <w:rFonts w:ascii="Arial" w:hAnsi="Arial" w:cs="Arial"/>
          <w:b/>
          <w:sz w:val="24"/>
          <w:szCs w:val="24"/>
        </w:rPr>
      </w:pPr>
      <w:r w:rsidRPr="005A055A">
        <w:rPr>
          <w:rFonts w:ascii="Arial" w:hAnsi="Arial" w:cs="Arial"/>
          <w:b/>
          <w:sz w:val="24"/>
          <w:szCs w:val="24"/>
        </w:rPr>
        <w:t>CUADRO DE DOCUMENTACIÓN GENERADA POR PEDRO DE MANZANEDA SIGLO XVII</w:t>
      </w:r>
    </w:p>
    <w:tbl>
      <w:tblPr>
        <w:tblStyle w:val="Tablaconcuadrcula"/>
        <w:tblW w:w="0" w:type="auto"/>
        <w:tblInd w:w="2093" w:type="dxa"/>
        <w:tblLook w:val="04A0" w:firstRow="1" w:lastRow="0" w:firstColumn="1" w:lastColumn="0" w:noHBand="0" w:noVBand="1"/>
      </w:tblPr>
      <w:tblGrid>
        <w:gridCol w:w="1559"/>
        <w:gridCol w:w="3544"/>
      </w:tblGrid>
      <w:tr w:rsidR="005A055A" w:rsidRPr="005A055A" w:rsidTr="009B73A5">
        <w:tc>
          <w:tcPr>
            <w:tcW w:w="1559" w:type="dxa"/>
          </w:tcPr>
          <w:p w:rsidR="005A055A" w:rsidRPr="005A055A" w:rsidRDefault="005A055A" w:rsidP="005A055A">
            <w:pPr>
              <w:spacing w:line="360" w:lineRule="auto"/>
              <w:rPr>
                <w:rFonts w:ascii="Arial" w:hAnsi="Arial" w:cs="Arial"/>
                <w:b/>
                <w:sz w:val="24"/>
                <w:szCs w:val="24"/>
              </w:rPr>
            </w:pPr>
            <w:r w:rsidRPr="005A055A">
              <w:rPr>
                <w:rFonts w:ascii="Arial" w:hAnsi="Arial" w:cs="Arial"/>
                <w:b/>
                <w:sz w:val="24"/>
                <w:szCs w:val="24"/>
              </w:rPr>
              <w:t>Numero</w:t>
            </w:r>
          </w:p>
        </w:tc>
        <w:tc>
          <w:tcPr>
            <w:tcW w:w="3544" w:type="dxa"/>
          </w:tcPr>
          <w:p w:rsidR="005A055A" w:rsidRPr="005A055A" w:rsidRDefault="005A055A" w:rsidP="005A055A">
            <w:pPr>
              <w:spacing w:line="360" w:lineRule="auto"/>
              <w:rPr>
                <w:rFonts w:ascii="Arial" w:hAnsi="Arial" w:cs="Arial"/>
                <w:b/>
                <w:sz w:val="24"/>
                <w:szCs w:val="24"/>
              </w:rPr>
            </w:pPr>
            <w:r w:rsidRPr="005A055A">
              <w:rPr>
                <w:rFonts w:ascii="Arial" w:hAnsi="Arial" w:cs="Arial"/>
                <w:b/>
                <w:sz w:val="24"/>
                <w:szCs w:val="24"/>
              </w:rPr>
              <w:t>Temas de documentos</w:t>
            </w:r>
          </w:p>
        </w:tc>
      </w:tr>
      <w:tr w:rsidR="005A055A" w:rsidRPr="005A055A" w:rsidTr="009B73A5">
        <w:tc>
          <w:tcPr>
            <w:tcW w:w="1559" w:type="dxa"/>
            <w:shd w:val="clear" w:color="auto" w:fill="auto"/>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1</w:t>
            </w:r>
          </w:p>
        </w:tc>
        <w:tc>
          <w:tcPr>
            <w:tcW w:w="3544" w:type="dxa"/>
          </w:tcPr>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Finiquito</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2</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 xml:space="preserve">Obligación </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3</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Poder</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4</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Donación</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5</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 xml:space="preserve">Asiento </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6</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Traspaso</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7</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Reconocimiento de censo</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8</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Ventas</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9</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 xml:space="preserve">Arrendamiento </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10</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Testamento</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11</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Fianza</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12</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Cesión</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13</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Venta de esclavos</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14</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Resguardo</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15</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Carta de pago</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16</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Concierto</w:t>
            </w:r>
          </w:p>
        </w:tc>
      </w:tr>
      <w:tr w:rsidR="005A055A" w:rsidRPr="005A055A" w:rsidTr="009B73A5">
        <w:tc>
          <w:tcPr>
            <w:tcW w:w="1559"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17</w:t>
            </w:r>
          </w:p>
        </w:tc>
        <w:tc>
          <w:tcPr>
            <w:tcW w:w="3544" w:type="dxa"/>
          </w:tcPr>
          <w:p w:rsidR="005A055A" w:rsidRPr="005A055A" w:rsidRDefault="005A055A" w:rsidP="005A055A">
            <w:pPr>
              <w:spacing w:line="360" w:lineRule="auto"/>
              <w:rPr>
                <w:rFonts w:ascii="Arial" w:hAnsi="Arial" w:cs="Arial"/>
                <w:sz w:val="24"/>
                <w:szCs w:val="24"/>
              </w:rPr>
            </w:pPr>
            <w:r w:rsidRPr="005A055A">
              <w:rPr>
                <w:rFonts w:ascii="Arial" w:hAnsi="Arial" w:cs="Arial"/>
                <w:sz w:val="24"/>
                <w:szCs w:val="24"/>
              </w:rPr>
              <w:t>Otros</w:t>
            </w:r>
          </w:p>
        </w:tc>
      </w:tr>
    </w:tbl>
    <w:p w:rsidR="005A055A" w:rsidRPr="005A055A" w:rsidRDefault="005A055A" w:rsidP="005A055A">
      <w:pPr>
        <w:spacing w:line="240" w:lineRule="auto"/>
        <w:jc w:val="center"/>
        <w:rPr>
          <w:rFonts w:ascii="Arial" w:hAnsi="Arial" w:cs="Arial"/>
          <w:b/>
          <w:sz w:val="24"/>
          <w:szCs w:val="24"/>
        </w:rPr>
      </w:pPr>
    </w:p>
    <w:p w:rsidR="005A055A" w:rsidRPr="005A055A" w:rsidRDefault="005A055A" w:rsidP="005A055A">
      <w:pPr>
        <w:spacing w:line="240" w:lineRule="auto"/>
        <w:ind w:left="1416"/>
        <w:rPr>
          <w:rFonts w:ascii="Arial" w:hAnsi="Arial" w:cs="Arial"/>
          <w:sz w:val="24"/>
          <w:szCs w:val="24"/>
        </w:rPr>
      </w:pPr>
      <w:r w:rsidRPr="005A055A">
        <w:rPr>
          <w:rFonts w:ascii="Arial" w:hAnsi="Arial" w:cs="Arial"/>
          <w:b/>
          <w:sz w:val="24"/>
          <w:szCs w:val="24"/>
        </w:rPr>
        <w:t xml:space="preserve">      FUENTE</w:t>
      </w:r>
      <w:r w:rsidRPr="005A055A">
        <w:rPr>
          <w:rFonts w:ascii="Arial" w:hAnsi="Arial" w:cs="Arial"/>
          <w:sz w:val="24"/>
          <w:szCs w:val="24"/>
        </w:rPr>
        <w:t>. Libros de Registro de Escrituras siglo XVII</w:t>
      </w:r>
    </w:p>
    <w:p w:rsidR="005A055A" w:rsidRPr="005A055A" w:rsidRDefault="005A055A" w:rsidP="005A055A">
      <w:pPr>
        <w:spacing w:line="240" w:lineRule="auto"/>
        <w:jc w:val="center"/>
        <w:rPr>
          <w:rFonts w:ascii="Arial" w:hAnsi="Arial" w:cs="Arial"/>
          <w:b/>
          <w:sz w:val="24"/>
          <w:szCs w:val="24"/>
        </w:rPr>
      </w:pPr>
    </w:p>
    <w:p w:rsidR="005A055A" w:rsidRDefault="005A055A" w:rsidP="005A055A">
      <w:pPr>
        <w:spacing w:line="240" w:lineRule="auto"/>
        <w:rPr>
          <w:rFonts w:ascii="Arial" w:hAnsi="Arial" w:cs="Arial"/>
          <w:b/>
          <w:sz w:val="24"/>
          <w:szCs w:val="24"/>
        </w:rPr>
      </w:pPr>
    </w:p>
    <w:p w:rsidR="005A055A" w:rsidRDefault="005A055A" w:rsidP="005A055A">
      <w:pPr>
        <w:spacing w:line="240" w:lineRule="auto"/>
        <w:rPr>
          <w:rFonts w:ascii="Arial" w:hAnsi="Arial" w:cs="Arial"/>
          <w:b/>
          <w:sz w:val="24"/>
          <w:szCs w:val="24"/>
        </w:rPr>
      </w:pPr>
    </w:p>
    <w:p w:rsidR="005A055A" w:rsidRDefault="005A055A" w:rsidP="005A055A">
      <w:pPr>
        <w:spacing w:line="240" w:lineRule="auto"/>
        <w:rPr>
          <w:rFonts w:ascii="Arial" w:hAnsi="Arial" w:cs="Arial"/>
          <w:b/>
          <w:sz w:val="24"/>
          <w:szCs w:val="24"/>
        </w:rPr>
      </w:pPr>
    </w:p>
    <w:p w:rsidR="005A055A" w:rsidRPr="005A055A" w:rsidRDefault="005A055A" w:rsidP="005A055A">
      <w:pPr>
        <w:spacing w:line="240" w:lineRule="auto"/>
        <w:rPr>
          <w:rFonts w:ascii="Arial" w:hAnsi="Arial" w:cs="Arial"/>
          <w:b/>
          <w:sz w:val="24"/>
          <w:szCs w:val="24"/>
        </w:rPr>
      </w:pPr>
    </w:p>
    <w:p w:rsidR="005A055A" w:rsidRPr="005A055A" w:rsidRDefault="005A055A" w:rsidP="005A055A">
      <w:pPr>
        <w:spacing w:line="240" w:lineRule="auto"/>
        <w:rPr>
          <w:rFonts w:ascii="Arial" w:hAnsi="Arial" w:cs="Arial"/>
          <w:b/>
          <w:sz w:val="24"/>
          <w:szCs w:val="24"/>
        </w:rPr>
      </w:pPr>
    </w:p>
    <w:p w:rsidR="005A055A" w:rsidRPr="005A055A" w:rsidRDefault="005A055A" w:rsidP="005A055A">
      <w:pPr>
        <w:spacing w:line="360" w:lineRule="auto"/>
        <w:jc w:val="center"/>
        <w:rPr>
          <w:rFonts w:ascii="Arial" w:hAnsi="Arial" w:cs="Arial"/>
          <w:b/>
          <w:sz w:val="24"/>
          <w:szCs w:val="24"/>
        </w:rPr>
      </w:pPr>
      <w:r w:rsidRPr="005A055A">
        <w:rPr>
          <w:rFonts w:ascii="Arial" w:hAnsi="Arial" w:cs="Arial"/>
          <w:b/>
          <w:sz w:val="24"/>
          <w:szCs w:val="24"/>
        </w:rPr>
        <w:lastRenderedPageBreak/>
        <w:t>CARÁTULA DE UN LIBRO DE REGISTRO DE ESCRITURAS DE PEDRO DE MANZANEDA SIGLO XVII AÑO 1629</w:t>
      </w:r>
    </w:p>
    <w:p w:rsidR="005A055A" w:rsidRPr="005A055A" w:rsidRDefault="005A055A" w:rsidP="005A055A">
      <w:pPr>
        <w:tabs>
          <w:tab w:val="center" w:pos="4419"/>
          <w:tab w:val="right" w:pos="8838"/>
        </w:tabs>
        <w:spacing w:after="0" w:line="480" w:lineRule="auto"/>
        <w:ind w:left="-284"/>
        <w:jc w:val="center"/>
        <w:rPr>
          <w:rFonts w:ascii="Arial" w:hAnsi="Arial" w:cs="Arial"/>
          <w:b/>
          <w:sz w:val="24"/>
          <w:szCs w:val="24"/>
        </w:rPr>
      </w:pPr>
      <w:r w:rsidRPr="005A055A">
        <w:rPr>
          <w:rFonts w:ascii="Arial" w:hAnsi="Arial" w:cs="Arial"/>
          <w:noProof/>
          <w:sz w:val="18"/>
          <w:szCs w:val="18"/>
          <w:lang w:eastAsia="es-ES"/>
        </w:rPr>
        <w:drawing>
          <wp:inline distT="0" distB="0" distL="0" distR="0" wp14:anchorId="03E1EAA2" wp14:editId="0CF30A1E">
            <wp:extent cx="5397982" cy="6753225"/>
            <wp:effectExtent l="19050" t="19050" r="12700" b="9525"/>
            <wp:docPr id="2" name="Imagen 2" descr="C:\Users\advsistenas\Pictures\06adebee-719f-4c25-be35-526a2764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sistenas\Pictures\06adebee-719f-4c25-be35-526a276436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6755800"/>
                    </a:xfrm>
                    <a:prstGeom prst="rect">
                      <a:avLst/>
                    </a:prstGeom>
                    <a:noFill/>
                    <a:ln w="3175">
                      <a:solidFill>
                        <a:sysClr val="windowText" lastClr="000000"/>
                      </a:solidFill>
                    </a:ln>
                  </pic:spPr>
                </pic:pic>
              </a:graphicData>
            </a:graphic>
          </wp:inline>
        </w:drawing>
      </w:r>
    </w:p>
    <w:p w:rsidR="005A055A" w:rsidRDefault="005A055A" w:rsidP="005A055A">
      <w:pPr>
        <w:tabs>
          <w:tab w:val="center" w:pos="4419"/>
          <w:tab w:val="right" w:pos="8838"/>
        </w:tabs>
        <w:spacing w:after="0" w:line="480" w:lineRule="auto"/>
        <w:ind w:left="-284"/>
        <w:rPr>
          <w:rFonts w:ascii="Arial" w:hAnsi="Arial" w:cs="Arial"/>
          <w:sz w:val="24"/>
          <w:szCs w:val="24"/>
        </w:rPr>
      </w:pPr>
      <w:r w:rsidRPr="005A055A">
        <w:rPr>
          <w:rFonts w:ascii="Arial" w:hAnsi="Arial" w:cs="Arial"/>
          <w:b/>
          <w:sz w:val="24"/>
          <w:szCs w:val="24"/>
        </w:rPr>
        <w:t xml:space="preserve">     FUENTE</w:t>
      </w:r>
      <w:r w:rsidRPr="005A055A">
        <w:rPr>
          <w:rFonts w:ascii="Arial" w:hAnsi="Arial" w:cs="Arial"/>
          <w:sz w:val="24"/>
          <w:szCs w:val="24"/>
        </w:rPr>
        <w:t>; Archivo histórico José Rosendo Gutiérrez, Registro de Escrituras</w:t>
      </w:r>
    </w:p>
    <w:p w:rsidR="005A055A" w:rsidRPr="005A055A" w:rsidRDefault="005A055A" w:rsidP="005A055A">
      <w:pPr>
        <w:tabs>
          <w:tab w:val="center" w:pos="4419"/>
          <w:tab w:val="right" w:pos="8838"/>
        </w:tabs>
        <w:spacing w:after="0" w:line="480" w:lineRule="auto"/>
        <w:ind w:left="-284"/>
        <w:rPr>
          <w:rFonts w:ascii="Arial" w:hAnsi="Arial" w:cs="Arial"/>
          <w:sz w:val="24"/>
          <w:szCs w:val="24"/>
        </w:rPr>
      </w:pPr>
    </w:p>
    <w:p w:rsidR="005A055A" w:rsidRPr="005A055A" w:rsidRDefault="005A055A" w:rsidP="005A055A">
      <w:pPr>
        <w:tabs>
          <w:tab w:val="center" w:pos="4419"/>
          <w:tab w:val="right" w:pos="8838"/>
        </w:tabs>
        <w:spacing w:after="0" w:line="480" w:lineRule="auto"/>
        <w:ind w:left="-284"/>
        <w:jc w:val="center"/>
        <w:rPr>
          <w:rFonts w:ascii="Arial" w:hAnsi="Arial" w:cs="Arial"/>
          <w:b/>
          <w:sz w:val="28"/>
          <w:szCs w:val="28"/>
        </w:rPr>
      </w:pPr>
      <w:r w:rsidRPr="005A055A">
        <w:rPr>
          <w:rFonts w:ascii="Arial" w:hAnsi="Arial" w:cs="Arial"/>
          <w:b/>
          <w:sz w:val="28"/>
          <w:szCs w:val="28"/>
        </w:rPr>
        <w:lastRenderedPageBreak/>
        <w:t>INDICE DE TEMAS</w:t>
      </w:r>
    </w:p>
    <w:p w:rsidR="005A055A" w:rsidRPr="005A055A" w:rsidRDefault="005A055A" w:rsidP="005A055A">
      <w:pPr>
        <w:tabs>
          <w:tab w:val="center" w:pos="4419"/>
          <w:tab w:val="right" w:pos="8838"/>
        </w:tabs>
        <w:spacing w:after="0" w:line="480" w:lineRule="auto"/>
        <w:ind w:left="-284"/>
        <w:jc w:val="center"/>
        <w:rPr>
          <w:rFonts w:ascii="Arial" w:hAnsi="Arial" w:cs="Arial"/>
          <w:sz w:val="18"/>
          <w:szCs w:val="18"/>
        </w:rPr>
      </w:pPr>
      <w:r w:rsidRPr="005A055A">
        <w:rPr>
          <w:rFonts w:ascii="Arial" w:hAnsi="Arial" w:cs="Arial"/>
          <w:noProof/>
          <w:sz w:val="18"/>
          <w:szCs w:val="18"/>
          <w:lang w:eastAsia="es-ES"/>
        </w:rPr>
        <w:drawing>
          <wp:inline distT="0" distB="0" distL="0" distR="0" wp14:anchorId="62D7DC64" wp14:editId="0E2ECAB6">
            <wp:extent cx="5398325" cy="6924675"/>
            <wp:effectExtent l="19050" t="19050" r="12065" b="9525"/>
            <wp:docPr id="3" name="Imagen 3" descr="C:\Users\advsistenas\Pictures\c752b3fc-85f8-427e-ba63-3c941c29dc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sistenas\Pictures\c752b3fc-85f8-427e-ba63-3c941c29dcb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6926875"/>
                    </a:xfrm>
                    <a:prstGeom prst="rect">
                      <a:avLst/>
                    </a:prstGeom>
                    <a:noFill/>
                    <a:ln w="3175">
                      <a:solidFill>
                        <a:sysClr val="windowText" lastClr="000000"/>
                      </a:solidFill>
                    </a:ln>
                  </pic:spPr>
                </pic:pic>
              </a:graphicData>
            </a:graphic>
          </wp:inline>
        </w:drawing>
      </w:r>
    </w:p>
    <w:p w:rsidR="005A055A" w:rsidRDefault="005A055A" w:rsidP="005A055A">
      <w:pPr>
        <w:tabs>
          <w:tab w:val="center" w:pos="4419"/>
          <w:tab w:val="right" w:pos="8838"/>
        </w:tabs>
        <w:spacing w:after="0" w:line="360" w:lineRule="auto"/>
        <w:ind w:left="-284"/>
        <w:rPr>
          <w:rFonts w:ascii="Arial" w:hAnsi="Arial" w:cs="Arial"/>
          <w:sz w:val="24"/>
          <w:szCs w:val="24"/>
        </w:rPr>
      </w:pPr>
      <w:r w:rsidRPr="005A055A">
        <w:rPr>
          <w:rFonts w:ascii="Arial" w:hAnsi="Arial" w:cs="Arial"/>
          <w:b/>
          <w:sz w:val="24"/>
          <w:szCs w:val="24"/>
        </w:rPr>
        <w:t xml:space="preserve">     FUENTE</w:t>
      </w:r>
      <w:r w:rsidRPr="005A055A">
        <w:rPr>
          <w:rFonts w:ascii="Arial" w:hAnsi="Arial" w:cs="Arial"/>
          <w:sz w:val="24"/>
          <w:szCs w:val="24"/>
        </w:rPr>
        <w:t>; Archivo histórico José</w:t>
      </w:r>
      <w:r w:rsidR="0048292B">
        <w:rPr>
          <w:rFonts w:ascii="Arial" w:hAnsi="Arial" w:cs="Arial"/>
          <w:sz w:val="24"/>
          <w:szCs w:val="24"/>
        </w:rPr>
        <w:t xml:space="preserve"> Rosendo Gutié</w:t>
      </w:r>
      <w:r w:rsidRPr="005A055A">
        <w:rPr>
          <w:rFonts w:ascii="Arial" w:hAnsi="Arial" w:cs="Arial"/>
          <w:sz w:val="24"/>
          <w:szCs w:val="24"/>
        </w:rPr>
        <w:t>rrez.</w:t>
      </w:r>
    </w:p>
    <w:p w:rsidR="0048292B" w:rsidRPr="005A055A" w:rsidRDefault="0048292B" w:rsidP="005A055A">
      <w:pPr>
        <w:tabs>
          <w:tab w:val="center" w:pos="4419"/>
          <w:tab w:val="right" w:pos="8838"/>
        </w:tabs>
        <w:spacing w:after="0" w:line="360" w:lineRule="auto"/>
        <w:ind w:left="-284"/>
        <w:rPr>
          <w:rFonts w:ascii="Arial" w:hAnsi="Arial" w:cs="Arial"/>
          <w:b/>
          <w:sz w:val="24"/>
          <w:szCs w:val="24"/>
        </w:rPr>
      </w:pPr>
    </w:p>
    <w:p w:rsidR="005A055A" w:rsidRPr="005A055A" w:rsidRDefault="0048292B" w:rsidP="005A055A">
      <w:pPr>
        <w:tabs>
          <w:tab w:val="center" w:pos="4419"/>
          <w:tab w:val="right" w:pos="8838"/>
        </w:tabs>
        <w:spacing w:after="0" w:line="360" w:lineRule="auto"/>
        <w:ind w:left="-284"/>
        <w:rPr>
          <w:rFonts w:ascii="Arial" w:hAnsi="Arial" w:cs="Arial"/>
          <w:b/>
          <w:sz w:val="24"/>
          <w:szCs w:val="24"/>
        </w:rPr>
      </w:pPr>
      <w:r>
        <w:rPr>
          <w:rFonts w:ascii="Arial" w:hAnsi="Arial" w:cs="Arial"/>
          <w:b/>
          <w:sz w:val="24"/>
          <w:szCs w:val="24"/>
        </w:rPr>
        <w:lastRenderedPageBreak/>
        <w:t>5</w:t>
      </w:r>
      <w:r w:rsidR="005A055A" w:rsidRPr="005A055A">
        <w:rPr>
          <w:rFonts w:ascii="Arial" w:hAnsi="Arial" w:cs="Arial"/>
          <w:b/>
          <w:sz w:val="24"/>
          <w:szCs w:val="24"/>
        </w:rPr>
        <w:t xml:space="preserve">.6. Periodos de años de trabajo del escribano  Pedro de </w:t>
      </w:r>
      <w:proofErr w:type="spellStart"/>
      <w:r w:rsidR="005A055A" w:rsidRPr="005A055A">
        <w:rPr>
          <w:rFonts w:ascii="Arial" w:hAnsi="Arial" w:cs="Arial"/>
          <w:b/>
          <w:sz w:val="24"/>
          <w:szCs w:val="24"/>
        </w:rPr>
        <w:t>Manzaneda</w:t>
      </w:r>
      <w:proofErr w:type="spellEnd"/>
      <w:r w:rsidR="005A055A" w:rsidRPr="005A055A">
        <w:rPr>
          <w:rFonts w:ascii="Arial" w:hAnsi="Arial" w:cs="Arial"/>
          <w:b/>
          <w:sz w:val="24"/>
          <w:szCs w:val="24"/>
        </w:rPr>
        <w:t xml:space="preserve"> 1625 – 1681</w:t>
      </w:r>
      <w:r w:rsidR="005A055A" w:rsidRPr="005A055A">
        <w:rPr>
          <w:rFonts w:ascii="Arial" w:hAnsi="Arial" w:cs="Arial"/>
          <w:sz w:val="18"/>
          <w:szCs w:val="18"/>
        </w:rPr>
        <w:t>.</w:t>
      </w:r>
    </w:p>
    <w:p w:rsidR="005A055A" w:rsidRPr="00295A45" w:rsidRDefault="00D02753" w:rsidP="00295A45">
      <w:pPr>
        <w:tabs>
          <w:tab w:val="center" w:pos="4419"/>
          <w:tab w:val="right" w:pos="8838"/>
        </w:tabs>
        <w:spacing w:after="0" w:line="360" w:lineRule="auto"/>
        <w:ind w:left="-284"/>
        <w:jc w:val="both"/>
        <w:rPr>
          <w:rFonts w:ascii="Arial" w:hAnsi="Arial" w:cs="Arial"/>
          <w:sz w:val="24"/>
          <w:szCs w:val="24"/>
        </w:rPr>
      </w:pPr>
      <w:r>
        <w:rPr>
          <w:rFonts w:ascii="Arial" w:hAnsi="Arial" w:cs="Arial"/>
          <w:sz w:val="24"/>
          <w:szCs w:val="24"/>
        </w:rPr>
        <w:t>E</w:t>
      </w:r>
      <w:r w:rsidR="005A055A" w:rsidRPr="005A055A">
        <w:rPr>
          <w:rFonts w:ascii="Arial" w:hAnsi="Arial" w:cs="Arial"/>
          <w:sz w:val="24"/>
          <w:szCs w:val="24"/>
        </w:rPr>
        <w:t xml:space="preserve">l escribano Pedro de </w:t>
      </w:r>
      <w:proofErr w:type="spellStart"/>
      <w:r w:rsidR="005A055A" w:rsidRPr="005A055A">
        <w:rPr>
          <w:rFonts w:ascii="Arial" w:hAnsi="Arial" w:cs="Arial"/>
          <w:sz w:val="24"/>
          <w:szCs w:val="24"/>
        </w:rPr>
        <w:t>Manzaneda</w:t>
      </w:r>
      <w:proofErr w:type="spellEnd"/>
      <w:r w:rsidR="005A055A" w:rsidRPr="005A055A">
        <w:rPr>
          <w:rFonts w:ascii="Arial" w:hAnsi="Arial" w:cs="Arial"/>
          <w:sz w:val="24"/>
          <w:szCs w:val="24"/>
        </w:rPr>
        <w:t xml:space="preserve"> desempeño el cargo durante 43 años; 4 fueron los periodos de trabajo; probablemente sus méritos fueron garantía y vigencia en el desempeño de la profesión, seguramente fue un destacado y confiable escribano que mereció respeto en la escritura y la administración colonial de documentos, dando como resultado su trascendental labor,  (Medrano, 2022). Existe una labor continua de años de trabajo y también discontinuidad, veamos ene cuadro siguiente:</w:t>
      </w:r>
    </w:p>
    <w:p w:rsidR="005A055A" w:rsidRPr="005A055A" w:rsidRDefault="005A055A" w:rsidP="005A055A">
      <w:pPr>
        <w:spacing w:line="240" w:lineRule="auto"/>
        <w:jc w:val="center"/>
        <w:rPr>
          <w:rFonts w:ascii="Arial" w:hAnsi="Arial" w:cs="Arial"/>
          <w:b/>
          <w:sz w:val="24"/>
          <w:szCs w:val="24"/>
        </w:rPr>
      </w:pPr>
    </w:p>
    <w:p w:rsidR="005A055A" w:rsidRPr="005A055A" w:rsidRDefault="005A055A" w:rsidP="005A055A">
      <w:pPr>
        <w:spacing w:line="240" w:lineRule="auto"/>
        <w:jc w:val="center"/>
        <w:rPr>
          <w:rFonts w:ascii="Arial" w:hAnsi="Arial" w:cs="Arial"/>
          <w:b/>
          <w:sz w:val="24"/>
          <w:szCs w:val="24"/>
        </w:rPr>
      </w:pPr>
      <w:r w:rsidRPr="005A055A">
        <w:rPr>
          <w:rFonts w:ascii="Arial" w:hAnsi="Arial" w:cs="Arial"/>
          <w:b/>
          <w:sz w:val="24"/>
          <w:szCs w:val="24"/>
        </w:rPr>
        <w:t>CUADRO  DE PERÍODOS Y AÑOS DE TRABAJO  DEL ESCRIBANO PEDRO DE MANZANEDA  SIGLO XVII, AÑOS 1625 – 1681</w:t>
      </w:r>
    </w:p>
    <w:p w:rsidR="005A055A" w:rsidRPr="005A055A" w:rsidRDefault="005A055A" w:rsidP="005A055A">
      <w:pPr>
        <w:spacing w:line="240" w:lineRule="auto"/>
        <w:rPr>
          <w:rFonts w:ascii="Arial" w:hAnsi="Arial" w:cs="Arial"/>
          <w:sz w:val="24"/>
          <w:szCs w:val="24"/>
        </w:rPr>
      </w:pPr>
    </w:p>
    <w:tbl>
      <w:tblPr>
        <w:tblStyle w:val="Tablaconcuadrcula"/>
        <w:tblW w:w="0" w:type="auto"/>
        <w:tblLook w:val="04A0" w:firstRow="1" w:lastRow="0" w:firstColumn="1" w:lastColumn="0" w:noHBand="0" w:noVBand="1"/>
      </w:tblPr>
      <w:tblGrid>
        <w:gridCol w:w="1483"/>
        <w:gridCol w:w="7254"/>
      </w:tblGrid>
      <w:tr w:rsidR="005A055A" w:rsidRPr="005A055A" w:rsidTr="009B73A5">
        <w:tc>
          <w:tcPr>
            <w:tcW w:w="1483" w:type="dxa"/>
            <w:shd w:val="clear" w:color="auto" w:fill="FFC000"/>
          </w:tcPr>
          <w:p w:rsidR="005A055A" w:rsidRPr="005A055A" w:rsidRDefault="005A055A" w:rsidP="005A055A">
            <w:pPr>
              <w:spacing w:line="360" w:lineRule="auto"/>
              <w:jc w:val="both"/>
              <w:rPr>
                <w:rFonts w:ascii="Arial" w:hAnsi="Arial" w:cs="Arial"/>
                <w:b/>
                <w:sz w:val="24"/>
                <w:szCs w:val="24"/>
              </w:rPr>
            </w:pPr>
            <w:r w:rsidRPr="005A055A">
              <w:rPr>
                <w:rFonts w:ascii="Arial" w:hAnsi="Arial" w:cs="Arial"/>
                <w:b/>
                <w:sz w:val="24"/>
                <w:szCs w:val="24"/>
              </w:rPr>
              <w:t>PERÍODOS</w:t>
            </w:r>
          </w:p>
        </w:tc>
        <w:tc>
          <w:tcPr>
            <w:tcW w:w="7254" w:type="dxa"/>
            <w:shd w:val="clear" w:color="auto" w:fill="FFC000"/>
          </w:tcPr>
          <w:p w:rsidR="005A055A" w:rsidRPr="005A055A" w:rsidRDefault="005A055A" w:rsidP="005A055A">
            <w:pPr>
              <w:spacing w:line="360" w:lineRule="auto"/>
              <w:jc w:val="both"/>
              <w:rPr>
                <w:rFonts w:ascii="Arial" w:hAnsi="Arial" w:cs="Arial"/>
                <w:b/>
                <w:sz w:val="24"/>
                <w:szCs w:val="24"/>
              </w:rPr>
            </w:pPr>
            <w:r w:rsidRPr="005A055A">
              <w:rPr>
                <w:rFonts w:ascii="Arial" w:hAnsi="Arial" w:cs="Arial"/>
                <w:b/>
                <w:sz w:val="24"/>
                <w:szCs w:val="24"/>
              </w:rPr>
              <w:t xml:space="preserve">                                             AÑOS</w:t>
            </w:r>
          </w:p>
        </w:tc>
      </w:tr>
      <w:tr w:rsidR="005A055A" w:rsidRPr="005A055A" w:rsidTr="009B73A5">
        <w:tc>
          <w:tcPr>
            <w:tcW w:w="1483" w:type="dxa"/>
          </w:tcPr>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1</w:t>
            </w:r>
          </w:p>
        </w:tc>
        <w:tc>
          <w:tcPr>
            <w:tcW w:w="7254" w:type="dxa"/>
          </w:tcPr>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1625 - 1626 </w:t>
            </w:r>
          </w:p>
        </w:tc>
      </w:tr>
      <w:tr w:rsidR="005A055A" w:rsidRPr="005A055A" w:rsidTr="009B73A5">
        <w:tc>
          <w:tcPr>
            <w:tcW w:w="1483" w:type="dxa"/>
          </w:tcPr>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2</w:t>
            </w:r>
          </w:p>
        </w:tc>
        <w:tc>
          <w:tcPr>
            <w:tcW w:w="7254" w:type="dxa"/>
          </w:tcPr>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1630 – 1631 – 1632 – 1633 – 1634 - 1635 – 1636 – 1637 – 1638 – 1639 1640 - 1641 – 1642 – 1643 - 1649 </w:t>
            </w:r>
          </w:p>
        </w:tc>
      </w:tr>
      <w:tr w:rsidR="005A055A" w:rsidRPr="005A055A" w:rsidTr="009B73A5">
        <w:tc>
          <w:tcPr>
            <w:tcW w:w="1483" w:type="dxa"/>
          </w:tcPr>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3</w:t>
            </w:r>
          </w:p>
        </w:tc>
        <w:tc>
          <w:tcPr>
            <w:tcW w:w="7254" w:type="dxa"/>
          </w:tcPr>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1654 – 1655 – 1656 – 1657 - 1658 – 1659 – 1660 – 1661 – 1662 – 1663 1664 - 1665 – 1666 – 1667</w:t>
            </w:r>
          </w:p>
        </w:tc>
      </w:tr>
      <w:tr w:rsidR="005A055A" w:rsidRPr="005A055A" w:rsidTr="009B73A5">
        <w:tc>
          <w:tcPr>
            <w:tcW w:w="1483" w:type="dxa"/>
          </w:tcPr>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4</w:t>
            </w:r>
          </w:p>
        </w:tc>
        <w:tc>
          <w:tcPr>
            <w:tcW w:w="7254" w:type="dxa"/>
          </w:tcPr>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1670 – 1671 - 1672 – 1673 – 1674 – 1675 – 1676 – 1677 – 1678 - 1679 1680 – 1681</w:t>
            </w:r>
          </w:p>
        </w:tc>
      </w:tr>
    </w:tbl>
    <w:p w:rsidR="005A055A" w:rsidRPr="005A055A" w:rsidRDefault="005A055A" w:rsidP="005A055A">
      <w:pPr>
        <w:spacing w:line="240" w:lineRule="auto"/>
        <w:jc w:val="both"/>
        <w:rPr>
          <w:rFonts w:ascii="Arial" w:hAnsi="Arial" w:cs="Arial"/>
          <w:b/>
          <w:sz w:val="24"/>
          <w:szCs w:val="24"/>
        </w:rPr>
      </w:pPr>
    </w:p>
    <w:p w:rsidR="005A055A" w:rsidRPr="005A055A" w:rsidRDefault="005A055A" w:rsidP="00295A45">
      <w:pPr>
        <w:spacing w:line="240" w:lineRule="auto"/>
        <w:jc w:val="both"/>
        <w:rPr>
          <w:rFonts w:ascii="Arial" w:hAnsi="Arial" w:cs="Arial"/>
          <w:sz w:val="24"/>
          <w:szCs w:val="24"/>
        </w:rPr>
      </w:pPr>
      <w:r w:rsidRPr="005A055A">
        <w:rPr>
          <w:rFonts w:ascii="Arial" w:hAnsi="Arial" w:cs="Arial"/>
          <w:b/>
          <w:sz w:val="24"/>
          <w:szCs w:val="24"/>
        </w:rPr>
        <w:t>FUENTE</w:t>
      </w:r>
      <w:r w:rsidRPr="005A055A">
        <w:rPr>
          <w:rFonts w:ascii="Arial" w:hAnsi="Arial" w:cs="Arial"/>
          <w:sz w:val="24"/>
          <w:szCs w:val="24"/>
        </w:rPr>
        <w:t>. Medrano 2022, elaboración propia en base a datos del Índice de Registro de Escrituras del Archivo de La Paz, trabajo realizado por Mary Money de Álvarez.</w:t>
      </w:r>
    </w:p>
    <w:p w:rsidR="005A055A" w:rsidRDefault="005A055A" w:rsidP="005A055A">
      <w:pPr>
        <w:spacing w:line="360" w:lineRule="auto"/>
        <w:jc w:val="both"/>
        <w:rPr>
          <w:rFonts w:ascii="Arial" w:hAnsi="Arial" w:cs="Arial"/>
          <w:sz w:val="24"/>
          <w:szCs w:val="24"/>
        </w:rPr>
      </w:pPr>
      <w:r w:rsidRPr="005A055A">
        <w:rPr>
          <w:rFonts w:ascii="Arial" w:hAnsi="Arial" w:cs="Arial"/>
          <w:sz w:val="24"/>
          <w:szCs w:val="24"/>
        </w:rPr>
        <w:t>Alberto Crespo Rodas historiador destacado sobre el tema en cuestión, tuvo un acercamiento por indagar sobre este escribano; recabó información y construyó una lista de alcaldes ordinarios de la ciudad Nuestra Señora de La Paz del  período de 1601 – 1692 con nombres y apellidos (1961).</w:t>
      </w:r>
    </w:p>
    <w:p w:rsidR="00295A45" w:rsidRPr="005A055A" w:rsidRDefault="00295A45" w:rsidP="005A055A">
      <w:pPr>
        <w:spacing w:line="360" w:lineRule="auto"/>
        <w:jc w:val="both"/>
        <w:rPr>
          <w:rFonts w:ascii="Arial" w:hAnsi="Arial" w:cs="Arial"/>
          <w:sz w:val="24"/>
          <w:szCs w:val="24"/>
        </w:rPr>
      </w:pPr>
    </w:p>
    <w:p w:rsidR="005A055A" w:rsidRPr="005A055A" w:rsidRDefault="0048292B" w:rsidP="00C86CFC">
      <w:pPr>
        <w:spacing w:after="0" w:line="360" w:lineRule="auto"/>
        <w:jc w:val="both"/>
        <w:rPr>
          <w:rFonts w:ascii="Arial" w:hAnsi="Arial" w:cs="Arial"/>
          <w:b/>
          <w:sz w:val="24"/>
          <w:szCs w:val="24"/>
        </w:rPr>
      </w:pPr>
      <w:r>
        <w:rPr>
          <w:rFonts w:ascii="Arial" w:hAnsi="Arial" w:cs="Arial"/>
          <w:b/>
          <w:sz w:val="24"/>
          <w:szCs w:val="24"/>
        </w:rPr>
        <w:lastRenderedPageBreak/>
        <w:t>5</w:t>
      </w:r>
      <w:r w:rsidR="005A055A" w:rsidRPr="005A055A">
        <w:rPr>
          <w:rFonts w:ascii="Arial" w:hAnsi="Arial" w:cs="Arial"/>
          <w:b/>
          <w:sz w:val="24"/>
          <w:szCs w:val="24"/>
        </w:rPr>
        <w:t>.7. Identificación</w:t>
      </w:r>
      <w:r w:rsidR="005A055A" w:rsidRPr="005A055A">
        <w:rPr>
          <w:rFonts w:ascii="Arial" w:hAnsi="Arial" w:cs="Arial"/>
          <w:sz w:val="24"/>
          <w:szCs w:val="24"/>
        </w:rPr>
        <w:t xml:space="preserve"> </w:t>
      </w:r>
      <w:r w:rsidR="005A055A" w:rsidRPr="005A055A">
        <w:rPr>
          <w:rFonts w:ascii="Arial" w:hAnsi="Arial" w:cs="Arial"/>
          <w:b/>
          <w:sz w:val="24"/>
          <w:szCs w:val="24"/>
        </w:rPr>
        <w:t xml:space="preserve">de las fuentes primarias documentales en los Archivos de La Paz y El Archivo Histórico José Rosendo Gutiérrez </w:t>
      </w:r>
    </w:p>
    <w:p w:rsidR="005A055A" w:rsidRDefault="005A055A" w:rsidP="005A055A">
      <w:pPr>
        <w:spacing w:line="360" w:lineRule="auto"/>
        <w:jc w:val="both"/>
        <w:rPr>
          <w:rFonts w:ascii="Arial" w:hAnsi="Arial" w:cs="Arial"/>
          <w:sz w:val="24"/>
          <w:szCs w:val="24"/>
          <w:lang w:val="es-MX"/>
        </w:rPr>
      </w:pPr>
      <w:r w:rsidRPr="005A055A">
        <w:rPr>
          <w:rFonts w:ascii="Arial" w:hAnsi="Arial" w:cs="Arial"/>
          <w:sz w:val="24"/>
          <w:szCs w:val="24"/>
        </w:rPr>
        <w:t>Estas fuentes primarias</w:t>
      </w:r>
      <w:r w:rsidR="00FE71D0">
        <w:rPr>
          <w:rFonts w:ascii="Arial" w:hAnsi="Arial" w:cs="Arial"/>
          <w:sz w:val="24"/>
          <w:szCs w:val="24"/>
        </w:rPr>
        <w:t>, principalmente los Libros de R</w:t>
      </w:r>
      <w:r w:rsidRPr="005A055A">
        <w:rPr>
          <w:rFonts w:ascii="Arial" w:hAnsi="Arial" w:cs="Arial"/>
          <w:sz w:val="24"/>
          <w:szCs w:val="24"/>
        </w:rPr>
        <w:t xml:space="preserve">egistros de Escrituras, se conservan en los archivos históricos de Nuestra Señora de La Paz: </w:t>
      </w:r>
      <w:r w:rsidRPr="005A055A">
        <w:rPr>
          <w:rFonts w:ascii="Arial" w:hAnsi="Arial" w:cs="Arial"/>
          <w:sz w:val="24"/>
          <w:szCs w:val="24"/>
          <w:lang w:val="es-MX"/>
        </w:rPr>
        <w:t xml:space="preserve">Archivo de La Paz de la Universidad Mayor de San Andrés y el Archivo Histórico José Rosendo Gutiérrez de la Casa Municipal de la Cultura Franz Tamayo de la Honorable Alcaldía Municipal de La Paz. </w:t>
      </w:r>
      <w:proofErr w:type="gramStart"/>
      <w:r w:rsidRPr="005A055A">
        <w:rPr>
          <w:rFonts w:ascii="Arial" w:hAnsi="Arial" w:cs="Arial"/>
          <w:sz w:val="24"/>
          <w:szCs w:val="24"/>
          <w:lang w:val="es-MX"/>
        </w:rPr>
        <w:t>Esta</w:t>
      </w:r>
      <w:proofErr w:type="gramEnd"/>
      <w:r w:rsidRPr="005A055A">
        <w:rPr>
          <w:rFonts w:ascii="Arial" w:hAnsi="Arial" w:cs="Arial"/>
          <w:sz w:val="24"/>
          <w:szCs w:val="24"/>
          <w:lang w:val="es-MX"/>
        </w:rPr>
        <w:t xml:space="preserve"> dos instituciones culturales de investigación, cumplen plausibles actividades en favor de diversos sectores de la población paceña y extranjera. </w:t>
      </w:r>
    </w:p>
    <w:p w:rsidR="0048292B" w:rsidRDefault="0048292B" w:rsidP="005A055A">
      <w:pPr>
        <w:spacing w:line="360" w:lineRule="auto"/>
        <w:jc w:val="both"/>
        <w:rPr>
          <w:rFonts w:ascii="Arial" w:hAnsi="Arial" w:cs="Arial"/>
          <w:sz w:val="24"/>
          <w:szCs w:val="24"/>
          <w:lang w:val="es-MX"/>
        </w:rPr>
      </w:pPr>
    </w:p>
    <w:p w:rsidR="0048292B" w:rsidRDefault="0048292B" w:rsidP="005A055A">
      <w:pPr>
        <w:spacing w:line="360" w:lineRule="auto"/>
        <w:jc w:val="both"/>
        <w:rPr>
          <w:rFonts w:ascii="Arial" w:hAnsi="Arial" w:cs="Arial"/>
          <w:sz w:val="24"/>
          <w:szCs w:val="24"/>
          <w:lang w:val="es-MX"/>
        </w:rPr>
      </w:pPr>
    </w:p>
    <w:p w:rsidR="0048292B" w:rsidRDefault="0048292B" w:rsidP="005A055A">
      <w:pPr>
        <w:spacing w:line="360" w:lineRule="auto"/>
        <w:jc w:val="both"/>
        <w:rPr>
          <w:rFonts w:ascii="Arial" w:hAnsi="Arial" w:cs="Arial"/>
          <w:sz w:val="24"/>
          <w:szCs w:val="24"/>
          <w:lang w:val="es-MX"/>
        </w:rPr>
      </w:pPr>
    </w:p>
    <w:p w:rsidR="0048292B" w:rsidRDefault="0048292B" w:rsidP="005A055A">
      <w:pPr>
        <w:spacing w:line="360" w:lineRule="auto"/>
        <w:jc w:val="both"/>
        <w:rPr>
          <w:rFonts w:ascii="Arial" w:hAnsi="Arial" w:cs="Arial"/>
          <w:sz w:val="24"/>
          <w:szCs w:val="24"/>
          <w:lang w:val="es-MX"/>
        </w:rPr>
      </w:pPr>
    </w:p>
    <w:p w:rsidR="0048292B" w:rsidRDefault="0048292B" w:rsidP="005A055A">
      <w:pPr>
        <w:spacing w:line="360" w:lineRule="auto"/>
        <w:jc w:val="both"/>
        <w:rPr>
          <w:rFonts w:ascii="Arial" w:hAnsi="Arial" w:cs="Arial"/>
          <w:sz w:val="24"/>
          <w:szCs w:val="24"/>
          <w:lang w:val="es-MX"/>
        </w:rPr>
      </w:pPr>
    </w:p>
    <w:p w:rsidR="0048292B" w:rsidRDefault="0048292B" w:rsidP="005A055A">
      <w:pPr>
        <w:spacing w:line="360" w:lineRule="auto"/>
        <w:jc w:val="both"/>
        <w:rPr>
          <w:rFonts w:ascii="Arial" w:hAnsi="Arial" w:cs="Arial"/>
          <w:sz w:val="24"/>
          <w:szCs w:val="24"/>
          <w:lang w:val="es-MX"/>
        </w:rPr>
      </w:pPr>
    </w:p>
    <w:p w:rsidR="0048292B" w:rsidRDefault="0048292B" w:rsidP="005A055A">
      <w:pPr>
        <w:spacing w:line="360" w:lineRule="auto"/>
        <w:jc w:val="both"/>
        <w:rPr>
          <w:rFonts w:ascii="Arial" w:hAnsi="Arial" w:cs="Arial"/>
          <w:sz w:val="24"/>
          <w:szCs w:val="24"/>
          <w:lang w:val="es-MX"/>
        </w:rPr>
      </w:pPr>
    </w:p>
    <w:p w:rsidR="0048292B" w:rsidRDefault="0048292B" w:rsidP="005A055A">
      <w:pPr>
        <w:spacing w:line="360" w:lineRule="auto"/>
        <w:jc w:val="both"/>
        <w:rPr>
          <w:rFonts w:ascii="Arial" w:hAnsi="Arial" w:cs="Arial"/>
          <w:sz w:val="24"/>
          <w:szCs w:val="24"/>
          <w:lang w:val="es-MX"/>
        </w:rPr>
      </w:pPr>
    </w:p>
    <w:p w:rsidR="0048292B" w:rsidRDefault="0048292B" w:rsidP="005A055A">
      <w:pPr>
        <w:spacing w:line="360" w:lineRule="auto"/>
        <w:jc w:val="both"/>
        <w:rPr>
          <w:rFonts w:ascii="Arial" w:hAnsi="Arial" w:cs="Arial"/>
          <w:sz w:val="24"/>
          <w:szCs w:val="24"/>
          <w:lang w:val="es-MX"/>
        </w:rPr>
      </w:pPr>
    </w:p>
    <w:p w:rsidR="0048292B" w:rsidRDefault="0048292B" w:rsidP="005A055A">
      <w:pPr>
        <w:spacing w:line="360" w:lineRule="auto"/>
        <w:jc w:val="both"/>
        <w:rPr>
          <w:rFonts w:ascii="Arial" w:hAnsi="Arial" w:cs="Arial"/>
          <w:sz w:val="24"/>
          <w:szCs w:val="24"/>
          <w:lang w:val="es-MX"/>
        </w:rPr>
      </w:pPr>
    </w:p>
    <w:p w:rsidR="0048292B" w:rsidRDefault="0048292B" w:rsidP="005A055A">
      <w:pPr>
        <w:spacing w:line="360" w:lineRule="auto"/>
        <w:jc w:val="both"/>
        <w:rPr>
          <w:rFonts w:ascii="Arial" w:hAnsi="Arial" w:cs="Arial"/>
          <w:sz w:val="24"/>
          <w:szCs w:val="24"/>
          <w:lang w:val="es-MX"/>
        </w:rPr>
      </w:pPr>
    </w:p>
    <w:p w:rsidR="0048292B" w:rsidRDefault="0048292B" w:rsidP="005A055A">
      <w:pPr>
        <w:spacing w:line="360" w:lineRule="auto"/>
        <w:jc w:val="both"/>
        <w:rPr>
          <w:rFonts w:ascii="Arial" w:hAnsi="Arial" w:cs="Arial"/>
          <w:sz w:val="24"/>
          <w:szCs w:val="24"/>
          <w:lang w:val="es-MX"/>
        </w:rPr>
      </w:pPr>
    </w:p>
    <w:p w:rsidR="00295A45" w:rsidRDefault="00295A45" w:rsidP="005A055A">
      <w:pPr>
        <w:spacing w:line="360" w:lineRule="auto"/>
        <w:jc w:val="both"/>
        <w:rPr>
          <w:rFonts w:ascii="Arial" w:hAnsi="Arial" w:cs="Arial"/>
          <w:sz w:val="24"/>
          <w:szCs w:val="24"/>
          <w:lang w:val="es-MX"/>
        </w:rPr>
      </w:pPr>
    </w:p>
    <w:p w:rsidR="00295A45" w:rsidRDefault="00295A45" w:rsidP="005A055A">
      <w:pPr>
        <w:spacing w:line="360" w:lineRule="auto"/>
        <w:jc w:val="both"/>
        <w:rPr>
          <w:rFonts w:ascii="Arial" w:hAnsi="Arial" w:cs="Arial"/>
          <w:sz w:val="24"/>
          <w:szCs w:val="24"/>
          <w:lang w:val="es-MX"/>
        </w:rPr>
      </w:pPr>
    </w:p>
    <w:p w:rsidR="00295A45" w:rsidRPr="005A055A" w:rsidRDefault="00295A45" w:rsidP="005A055A">
      <w:pPr>
        <w:spacing w:line="360" w:lineRule="auto"/>
        <w:jc w:val="both"/>
        <w:rPr>
          <w:rFonts w:ascii="Arial" w:hAnsi="Arial" w:cs="Arial"/>
          <w:sz w:val="24"/>
          <w:szCs w:val="24"/>
          <w:lang w:val="es-MX"/>
        </w:rPr>
      </w:pPr>
    </w:p>
    <w:p w:rsidR="005A055A" w:rsidRPr="005A055A" w:rsidRDefault="005A055A" w:rsidP="005A055A">
      <w:pPr>
        <w:spacing w:line="360" w:lineRule="auto"/>
        <w:jc w:val="center"/>
        <w:rPr>
          <w:rFonts w:ascii="Arial" w:hAnsi="Arial" w:cs="Arial"/>
          <w:b/>
          <w:sz w:val="24"/>
          <w:szCs w:val="24"/>
        </w:rPr>
      </w:pPr>
      <w:r w:rsidRPr="005A055A">
        <w:rPr>
          <w:rFonts w:ascii="Arial" w:hAnsi="Arial" w:cs="Arial"/>
          <w:b/>
          <w:sz w:val="24"/>
          <w:szCs w:val="24"/>
        </w:rPr>
        <w:lastRenderedPageBreak/>
        <w:t>CAPITULO III MARCO METODOLOGICO</w:t>
      </w:r>
    </w:p>
    <w:p w:rsidR="005A055A" w:rsidRPr="0048292B" w:rsidRDefault="00295A45" w:rsidP="0048292B">
      <w:pPr>
        <w:spacing w:line="360" w:lineRule="auto"/>
        <w:jc w:val="both"/>
        <w:rPr>
          <w:rFonts w:ascii="Arial" w:hAnsi="Arial" w:cs="Arial"/>
          <w:b/>
          <w:sz w:val="24"/>
          <w:szCs w:val="24"/>
        </w:rPr>
      </w:pPr>
      <w:r>
        <w:rPr>
          <w:rFonts w:ascii="Arial" w:hAnsi="Arial" w:cs="Arial"/>
          <w:b/>
          <w:sz w:val="24"/>
          <w:szCs w:val="24"/>
        </w:rPr>
        <w:t>1. TIPO</w:t>
      </w:r>
      <w:r w:rsidR="0048292B">
        <w:rPr>
          <w:rFonts w:ascii="Arial" w:hAnsi="Arial" w:cs="Arial"/>
          <w:b/>
          <w:sz w:val="24"/>
          <w:szCs w:val="24"/>
        </w:rPr>
        <w:t xml:space="preserve"> DE INVESTIGACION</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Teniendo en cuenta la premisa de investigación en historia de trabajos llevados a cabo con las tareas de 1) análisis para llegar a definiciones  explicativas en </w:t>
      </w:r>
      <w:proofErr w:type="spellStart"/>
      <w:r w:rsidRPr="005A055A">
        <w:rPr>
          <w:rFonts w:ascii="Arial" w:hAnsi="Arial" w:cs="Arial"/>
          <w:sz w:val="24"/>
          <w:szCs w:val="24"/>
        </w:rPr>
        <w:t>que</w:t>
      </w:r>
      <w:proofErr w:type="spellEnd"/>
      <w:r w:rsidRPr="005A055A">
        <w:rPr>
          <w:rFonts w:ascii="Arial" w:hAnsi="Arial" w:cs="Arial"/>
          <w:sz w:val="24"/>
          <w:szCs w:val="24"/>
        </w:rPr>
        <w:t xml:space="preserve"> consisten dichos trabajos, 2) la descripción  en líneas generales de los procedimientos de investigación, 3) el descubrimiento de las metas que se persiguen (</w:t>
      </w:r>
      <w:proofErr w:type="spellStart"/>
      <w:r w:rsidRPr="005A055A">
        <w:rPr>
          <w:rFonts w:ascii="Arial" w:hAnsi="Arial" w:cs="Arial"/>
          <w:sz w:val="24"/>
          <w:szCs w:val="24"/>
        </w:rPr>
        <w:t>Topolsky</w:t>
      </w:r>
      <w:proofErr w:type="spellEnd"/>
      <w:r w:rsidRPr="005A055A">
        <w:rPr>
          <w:rFonts w:ascii="Arial" w:hAnsi="Arial" w:cs="Arial"/>
          <w:sz w:val="24"/>
          <w:szCs w:val="24"/>
        </w:rPr>
        <w:t xml:space="preserve">, 1983: 38), la investigación que se plantea, es una historia de </w:t>
      </w:r>
      <w:r w:rsidRPr="005A055A">
        <w:rPr>
          <w:rFonts w:ascii="Arial" w:hAnsi="Arial" w:cs="Arial"/>
          <w:b/>
          <w:sz w:val="24"/>
          <w:szCs w:val="24"/>
        </w:rPr>
        <w:t>LA ESCRIBANÍA DE PEDRO DE MANZANEDA EN LA CIUDAD DE LA PAZ (1625 – 1681)</w:t>
      </w:r>
      <w:r w:rsidRPr="005A055A">
        <w:rPr>
          <w:rFonts w:ascii="Arial" w:hAnsi="Arial" w:cs="Arial"/>
          <w:sz w:val="24"/>
          <w:szCs w:val="24"/>
        </w:rPr>
        <w:t xml:space="preserve">. Una historia del escribano público de cabildo, con base documental de manuscritos antiguos.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En esta línea los testimonios manuscritos paleográficos a utilizar son diversos señalados anteriormente que serán</w:t>
      </w:r>
      <w:r w:rsidRPr="005A055A">
        <w:rPr>
          <w:rFonts w:ascii="Arial" w:hAnsi="Arial" w:cs="Arial"/>
          <w:sz w:val="24"/>
          <w:szCs w:val="24"/>
          <w:lang w:val="es-MX"/>
        </w:rPr>
        <w:t xml:space="preserve"> sistematizados; servirán para la transcripción paleográfica y por otro lado, servirá para</w:t>
      </w:r>
      <w:r w:rsidRPr="005A055A">
        <w:rPr>
          <w:rFonts w:ascii="Arial" w:hAnsi="Arial" w:cs="Arial"/>
          <w:sz w:val="24"/>
          <w:szCs w:val="24"/>
        </w:rPr>
        <w:t xml:space="preserve"> el análisis, comprensión, interpretación y reflexión de los hechos y acontecimientos sociales consignados en los diferentes tipos documentales.</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Los tipos de investigación documental son: Ventas, poderes, obligaciones, resguardos, finiquitos, ventas de esclavos, traspasos, revocación de poderes, donaciones, reconocimiento de censo, fianzas testamentos, arrendamientos, cesiones, asientos y otros, señalados anteriormente. </w:t>
      </w:r>
    </w:p>
    <w:p w:rsidR="005A055A" w:rsidRPr="005A055A" w:rsidRDefault="005A055A" w:rsidP="005A055A">
      <w:pPr>
        <w:spacing w:line="360" w:lineRule="auto"/>
        <w:jc w:val="both"/>
        <w:rPr>
          <w:rFonts w:ascii="Arial" w:hAnsi="Arial" w:cs="Arial"/>
          <w:b/>
          <w:sz w:val="24"/>
          <w:szCs w:val="24"/>
        </w:rPr>
      </w:pPr>
      <w:r w:rsidRPr="005A055A">
        <w:rPr>
          <w:rFonts w:ascii="Arial" w:hAnsi="Arial" w:cs="Arial"/>
          <w:b/>
          <w:sz w:val="24"/>
          <w:szCs w:val="24"/>
        </w:rPr>
        <w:t xml:space="preserve">2. </w:t>
      </w:r>
      <w:r w:rsidR="0048292B">
        <w:rPr>
          <w:rFonts w:ascii="Arial" w:hAnsi="Arial" w:cs="Arial"/>
          <w:b/>
          <w:sz w:val="24"/>
          <w:szCs w:val="24"/>
        </w:rPr>
        <w:t>DISEÑO DE INVESTIGACIÓN</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Tomando en cuenta el hilo conductor cronológico, el diseño de investigación comprende el contexto de los antecedentes del inicio de la escritura dentro la configuración de la escritura en la época moderna, para acercarnos al estudio de  </w:t>
      </w:r>
      <w:r w:rsidRPr="005A055A">
        <w:rPr>
          <w:rFonts w:ascii="Arial" w:hAnsi="Arial" w:cs="Arial"/>
          <w:b/>
          <w:sz w:val="24"/>
          <w:szCs w:val="24"/>
        </w:rPr>
        <w:t>LA ESCRIBANIA DE PEDRO DE MANZANEDA EN LA CIUDAD DE LA PAZ (1625 – 1681).</w:t>
      </w:r>
      <w:r w:rsidRPr="005A055A">
        <w:rPr>
          <w:rFonts w:ascii="Arial" w:hAnsi="Arial" w:cs="Arial"/>
          <w:sz w:val="24"/>
          <w:szCs w:val="24"/>
        </w:rPr>
        <w:t xml:space="preserve"> </w:t>
      </w:r>
      <w:r w:rsidRPr="005A055A">
        <w:rPr>
          <w:rFonts w:ascii="Arial" w:hAnsi="Arial" w:cs="Arial"/>
          <w:b/>
          <w:sz w:val="24"/>
          <w:szCs w:val="24"/>
        </w:rPr>
        <w:t>Una historia del escribano público  de cabildo</w:t>
      </w:r>
      <w:r w:rsidRPr="005A055A">
        <w:rPr>
          <w:rFonts w:ascii="Arial" w:hAnsi="Arial" w:cs="Arial"/>
          <w:sz w:val="24"/>
          <w:szCs w:val="24"/>
        </w:rPr>
        <w:t>, y observar el legado escrito que hoy se conserva en el Archivo de La Paz de la Carrera de Historia de La Universidad mayor de San Andrés y el Archivo Histórico José Rosendo Gutiérrez de la Honorable Alcaldía Municipal de La Paz principalmente.</w:t>
      </w:r>
    </w:p>
    <w:p w:rsidR="005A055A" w:rsidRPr="0048292B" w:rsidRDefault="00295A45" w:rsidP="0048292B">
      <w:pPr>
        <w:spacing w:line="360" w:lineRule="auto"/>
        <w:jc w:val="both"/>
        <w:rPr>
          <w:rFonts w:ascii="Arial" w:hAnsi="Arial" w:cs="Arial"/>
          <w:b/>
          <w:sz w:val="24"/>
          <w:szCs w:val="24"/>
        </w:rPr>
      </w:pPr>
      <w:r>
        <w:rPr>
          <w:rFonts w:ascii="Arial" w:hAnsi="Arial" w:cs="Arial"/>
          <w:b/>
          <w:sz w:val="24"/>
          <w:szCs w:val="24"/>
        </w:rPr>
        <w:lastRenderedPageBreak/>
        <w:t>3. VARIABLES</w:t>
      </w:r>
      <w:r w:rsidR="0048292B">
        <w:rPr>
          <w:rFonts w:ascii="Arial" w:hAnsi="Arial" w:cs="Arial"/>
          <w:b/>
          <w:sz w:val="24"/>
          <w:szCs w:val="24"/>
        </w:rPr>
        <w:t xml:space="preserve"> DE LA INVESTIGACIÓN</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Las unidades de los libros del escribano Pedro de </w:t>
      </w:r>
      <w:proofErr w:type="spellStart"/>
      <w:r w:rsidRPr="005A055A">
        <w:rPr>
          <w:rFonts w:ascii="Arial" w:hAnsi="Arial" w:cs="Arial"/>
          <w:sz w:val="24"/>
          <w:szCs w:val="24"/>
        </w:rPr>
        <w:t>Manzaneda</w:t>
      </w:r>
      <w:proofErr w:type="spellEnd"/>
      <w:r w:rsidRPr="005A055A">
        <w:rPr>
          <w:rFonts w:ascii="Arial" w:hAnsi="Arial" w:cs="Arial"/>
          <w:sz w:val="24"/>
          <w:szCs w:val="24"/>
        </w:rPr>
        <w:t xml:space="preserve"> que ejerció el oficio de escribano público y de cabildo durante los años de</w:t>
      </w:r>
      <w:r w:rsidRPr="005A055A">
        <w:rPr>
          <w:rFonts w:ascii="Arial" w:hAnsi="Arial" w:cs="Arial"/>
          <w:b/>
          <w:sz w:val="24"/>
          <w:szCs w:val="24"/>
        </w:rPr>
        <w:t xml:space="preserve"> </w:t>
      </w:r>
      <w:r w:rsidRPr="005A055A">
        <w:rPr>
          <w:rFonts w:ascii="Arial" w:hAnsi="Arial" w:cs="Arial"/>
          <w:sz w:val="24"/>
          <w:szCs w:val="24"/>
        </w:rPr>
        <w:t xml:space="preserve">1625 – 1681 en la ciudad de Nuestra Señora de La Paz, constituyen la base documental para el objeto de estudio; se identifica el registro de los libros de forma cronológica de 1625 – 1681. </w:t>
      </w:r>
    </w:p>
    <w:p w:rsidR="005A055A" w:rsidRPr="005A055A" w:rsidRDefault="005A055A" w:rsidP="005A055A">
      <w:pPr>
        <w:spacing w:line="360" w:lineRule="auto"/>
        <w:jc w:val="both"/>
        <w:rPr>
          <w:rFonts w:ascii="Arial" w:hAnsi="Arial" w:cs="Arial"/>
          <w:b/>
          <w:sz w:val="24"/>
          <w:szCs w:val="24"/>
        </w:rPr>
      </w:pPr>
      <w:r w:rsidRPr="005A055A">
        <w:rPr>
          <w:rFonts w:ascii="Arial" w:hAnsi="Arial" w:cs="Arial"/>
          <w:b/>
          <w:sz w:val="24"/>
          <w:szCs w:val="24"/>
        </w:rPr>
        <w:t xml:space="preserve">4. </w:t>
      </w:r>
      <w:r w:rsidR="0048292B">
        <w:rPr>
          <w:rFonts w:ascii="Arial" w:hAnsi="Arial" w:cs="Arial"/>
          <w:b/>
          <w:sz w:val="24"/>
          <w:szCs w:val="24"/>
        </w:rPr>
        <w:t>POBLACIÓN Y MUESTRA</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Comprende el cuerpo de selección documental. Es decir, la reunión de documentos manuscritos paleográficos de trascendencia que contengan información de aspectos económicos, políticos, sociales y culturales para nuestro objeto de estudio. Asimismo la investigación se centra en la importancia de la escribanía  al servicio de la población de Nuestra Señora de La Paz en la generación de testimonios escritos en el siglo XVI.</w:t>
      </w:r>
    </w:p>
    <w:p w:rsidR="005A055A" w:rsidRPr="005A055A" w:rsidRDefault="005A055A" w:rsidP="005A055A">
      <w:pPr>
        <w:spacing w:line="360" w:lineRule="auto"/>
        <w:jc w:val="both"/>
        <w:rPr>
          <w:rFonts w:ascii="Arial" w:hAnsi="Arial" w:cs="Arial"/>
          <w:b/>
          <w:sz w:val="24"/>
          <w:szCs w:val="24"/>
        </w:rPr>
      </w:pPr>
      <w:r w:rsidRPr="005A055A">
        <w:rPr>
          <w:rFonts w:ascii="Arial" w:hAnsi="Arial" w:cs="Arial"/>
          <w:b/>
          <w:sz w:val="24"/>
          <w:szCs w:val="24"/>
        </w:rPr>
        <w:t xml:space="preserve">5. </w:t>
      </w:r>
      <w:r w:rsidR="00E809F2">
        <w:rPr>
          <w:rFonts w:ascii="Arial" w:hAnsi="Arial" w:cs="Arial"/>
          <w:b/>
          <w:sz w:val="24"/>
          <w:szCs w:val="24"/>
        </w:rPr>
        <w:t>AMBIENTE DE LA INVESTIGACIÓN</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La ciudad de Nuestra Señora de La Paz, es el centro de ubicación para el presente trabajo. El Archivo de La Paz de la Carrera de Historia de La Universidad mayor de San Andrés y el Archivo Histórico José Rosendo Gutiérrez de la Honorable Alcaldía Municipal de La Paz, conservan los testimonios documentales en libros de Registros de escrituras de los escribanos, los cuales servirán fundamentalmente como fuentes históricas de consulta.</w:t>
      </w:r>
    </w:p>
    <w:p w:rsidR="005A055A" w:rsidRPr="005A055A" w:rsidRDefault="005A055A" w:rsidP="005A055A">
      <w:pPr>
        <w:spacing w:line="360" w:lineRule="auto"/>
        <w:jc w:val="both"/>
        <w:rPr>
          <w:rFonts w:ascii="Arial" w:hAnsi="Arial" w:cs="Arial"/>
          <w:b/>
          <w:sz w:val="24"/>
          <w:szCs w:val="24"/>
        </w:rPr>
      </w:pPr>
      <w:r w:rsidRPr="005A055A">
        <w:rPr>
          <w:rFonts w:ascii="Arial" w:hAnsi="Arial" w:cs="Arial"/>
          <w:b/>
          <w:sz w:val="24"/>
          <w:szCs w:val="24"/>
        </w:rPr>
        <w:t xml:space="preserve">6. </w:t>
      </w:r>
      <w:r w:rsidR="00E809F2">
        <w:rPr>
          <w:rFonts w:ascii="Arial" w:hAnsi="Arial" w:cs="Arial"/>
          <w:b/>
          <w:sz w:val="24"/>
          <w:szCs w:val="24"/>
        </w:rPr>
        <w:t>TECNICAS E INSTRUMENTOS</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Las Técnicas a emplearse en la investigación histórica, involucra los siguientes pasos a seguir:</w:t>
      </w:r>
    </w:p>
    <w:p w:rsidR="005A055A" w:rsidRPr="005A055A" w:rsidRDefault="005A055A" w:rsidP="005A055A">
      <w:pPr>
        <w:numPr>
          <w:ilvl w:val="0"/>
          <w:numId w:val="5"/>
        </w:numPr>
        <w:spacing w:before="100" w:line="360" w:lineRule="auto"/>
        <w:contextualSpacing/>
        <w:jc w:val="both"/>
        <w:rPr>
          <w:rFonts w:ascii="Arial" w:eastAsiaTheme="minorEastAsia" w:hAnsi="Arial" w:cs="Arial"/>
          <w:sz w:val="24"/>
          <w:szCs w:val="24"/>
          <w:lang w:val="es-BO"/>
        </w:rPr>
      </w:pPr>
      <w:r w:rsidRPr="005A055A">
        <w:rPr>
          <w:rFonts w:ascii="Arial" w:eastAsiaTheme="minorEastAsia" w:hAnsi="Arial" w:cs="Arial"/>
          <w:sz w:val="24"/>
          <w:szCs w:val="24"/>
          <w:lang w:val="es-BO"/>
        </w:rPr>
        <w:t>Identificación de los Archivos Históricos bolivianos donde se conservan documentación manuscrita paleográfica.</w:t>
      </w:r>
    </w:p>
    <w:p w:rsidR="005A055A" w:rsidRPr="005A055A" w:rsidRDefault="005A055A" w:rsidP="005A055A">
      <w:pPr>
        <w:numPr>
          <w:ilvl w:val="0"/>
          <w:numId w:val="5"/>
        </w:numPr>
        <w:spacing w:before="100" w:line="360" w:lineRule="auto"/>
        <w:contextualSpacing/>
        <w:jc w:val="both"/>
        <w:rPr>
          <w:rFonts w:ascii="Arial" w:eastAsiaTheme="minorEastAsia" w:hAnsi="Arial" w:cs="Arial"/>
          <w:sz w:val="24"/>
          <w:szCs w:val="24"/>
          <w:lang w:val="es-BO"/>
        </w:rPr>
      </w:pPr>
      <w:r w:rsidRPr="005A055A">
        <w:rPr>
          <w:rFonts w:ascii="Arial" w:eastAsiaTheme="minorEastAsia" w:hAnsi="Arial" w:cs="Arial"/>
          <w:sz w:val="24"/>
          <w:szCs w:val="24"/>
          <w:lang w:val="es-BO"/>
        </w:rPr>
        <w:t xml:space="preserve">Levantar un listado de  catálogos, inventarios y  fuentes manuscritas primarias, de los Archivos históricos y seleccionar los testimonios paleográficos </w:t>
      </w:r>
      <w:r w:rsidRPr="005A055A">
        <w:rPr>
          <w:rFonts w:ascii="Arial" w:eastAsiaTheme="minorEastAsia" w:hAnsi="Arial" w:cs="Arial"/>
          <w:b/>
          <w:sz w:val="24"/>
          <w:szCs w:val="24"/>
          <w:lang w:val="es-BO"/>
        </w:rPr>
        <w:t xml:space="preserve">de LA ESCRIBANIA DE PEDRO DE MANZANEDA EN LA </w:t>
      </w:r>
      <w:r w:rsidRPr="005A055A">
        <w:rPr>
          <w:rFonts w:ascii="Arial" w:eastAsiaTheme="minorEastAsia" w:hAnsi="Arial" w:cs="Arial"/>
          <w:b/>
          <w:sz w:val="24"/>
          <w:szCs w:val="24"/>
          <w:lang w:val="es-BO"/>
        </w:rPr>
        <w:lastRenderedPageBreak/>
        <w:t>CIUDAD DE LA PAZ (1625 – 1681).</w:t>
      </w:r>
      <w:r w:rsidRPr="005A055A">
        <w:rPr>
          <w:rFonts w:ascii="Arial" w:eastAsiaTheme="minorEastAsia" w:hAnsi="Arial" w:cs="Arial"/>
          <w:sz w:val="24"/>
          <w:szCs w:val="24"/>
          <w:lang w:val="es-BO"/>
        </w:rPr>
        <w:t xml:space="preserve">  Una historia del escribano público  de cabildo, para la inclusión en el estudio en los temas a desarrollar. </w:t>
      </w:r>
    </w:p>
    <w:p w:rsidR="005A055A" w:rsidRPr="005A055A" w:rsidRDefault="005A055A" w:rsidP="005A055A">
      <w:pPr>
        <w:numPr>
          <w:ilvl w:val="0"/>
          <w:numId w:val="5"/>
        </w:numPr>
        <w:spacing w:before="100" w:line="360" w:lineRule="auto"/>
        <w:contextualSpacing/>
        <w:jc w:val="both"/>
        <w:rPr>
          <w:rFonts w:ascii="Arial" w:eastAsiaTheme="minorEastAsia" w:hAnsi="Arial" w:cs="Arial"/>
          <w:sz w:val="24"/>
          <w:szCs w:val="24"/>
          <w:lang w:val="es-BO"/>
        </w:rPr>
      </w:pPr>
      <w:r w:rsidRPr="005A055A">
        <w:rPr>
          <w:rFonts w:ascii="Arial" w:eastAsiaTheme="minorEastAsia" w:hAnsi="Arial" w:cs="Arial"/>
          <w:sz w:val="24"/>
          <w:szCs w:val="24"/>
          <w:lang w:val="es-BO"/>
        </w:rPr>
        <w:t xml:space="preserve">Trascripción documental de documentos manuscritos paleográficos, seleccionados de acuerdo a reglas normativas establecidas. </w:t>
      </w:r>
    </w:p>
    <w:p w:rsidR="005A055A" w:rsidRPr="005A055A" w:rsidRDefault="005A055A" w:rsidP="005A055A">
      <w:pPr>
        <w:numPr>
          <w:ilvl w:val="0"/>
          <w:numId w:val="5"/>
        </w:numPr>
        <w:spacing w:before="100" w:line="360" w:lineRule="auto"/>
        <w:contextualSpacing/>
        <w:jc w:val="both"/>
        <w:rPr>
          <w:rFonts w:ascii="Arial" w:eastAsiaTheme="minorEastAsia" w:hAnsi="Arial" w:cs="Arial"/>
          <w:sz w:val="24"/>
          <w:szCs w:val="24"/>
          <w:lang w:val="es-BO"/>
        </w:rPr>
      </w:pPr>
      <w:r w:rsidRPr="005A055A">
        <w:rPr>
          <w:rFonts w:ascii="Arial" w:eastAsiaTheme="minorEastAsia" w:hAnsi="Arial" w:cs="Arial"/>
          <w:sz w:val="24"/>
          <w:szCs w:val="24"/>
          <w:lang w:val="es-BO"/>
        </w:rPr>
        <w:t>Análisis documental de los documentos manuscritos paleográficos, que permita y determinar su valoración dentro el patrimonio documental.</w:t>
      </w:r>
    </w:p>
    <w:p w:rsidR="005A055A" w:rsidRPr="005A055A" w:rsidRDefault="005A055A" w:rsidP="005A055A">
      <w:pPr>
        <w:numPr>
          <w:ilvl w:val="0"/>
          <w:numId w:val="5"/>
        </w:numPr>
        <w:spacing w:before="100" w:line="360" w:lineRule="auto"/>
        <w:contextualSpacing/>
        <w:jc w:val="both"/>
        <w:rPr>
          <w:rFonts w:ascii="Arial" w:eastAsiaTheme="minorEastAsia" w:hAnsi="Arial" w:cs="Arial"/>
          <w:sz w:val="24"/>
          <w:szCs w:val="24"/>
          <w:lang w:val="es-BO"/>
        </w:rPr>
      </w:pPr>
      <w:r w:rsidRPr="005A055A">
        <w:rPr>
          <w:rFonts w:ascii="Arial" w:eastAsiaTheme="minorEastAsia" w:hAnsi="Arial" w:cs="Arial"/>
          <w:sz w:val="24"/>
          <w:szCs w:val="24"/>
          <w:lang w:val="es-BO"/>
        </w:rPr>
        <w:t xml:space="preserve">Selección de obras bibliográficas de Catálogos especializadas en Historia Colonial tanto nacionales y extranjeras que contengan información de fuentes manuscritas de la ciudad de La Paz principalmente. </w:t>
      </w:r>
    </w:p>
    <w:p w:rsidR="005A055A" w:rsidRPr="005A055A" w:rsidRDefault="005A055A" w:rsidP="005A055A">
      <w:pPr>
        <w:numPr>
          <w:ilvl w:val="0"/>
          <w:numId w:val="5"/>
        </w:numPr>
        <w:spacing w:before="100" w:line="360" w:lineRule="auto"/>
        <w:contextualSpacing/>
        <w:jc w:val="both"/>
        <w:rPr>
          <w:rFonts w:ascii="Arial" w:eastAsiaTheme="minorEastAsia" w:hAnsi="Arial" w:cs="Arial"/>
          <w:sz w:val="24"/>
          <w:szCs w:val="24"/>
          <w:lang w:val="es-BO"/>
        </w:rPr>
      </w:pPr>
      <w:r w:rsidRPr="005A055A">
        <w:rPr>
          <w:rFonts w:ascii="Arial" w:eastAsiaTheme="minorEastAsia" w:hAnsi="Arial" w:cs="Arial"/>
          <w:sz w:val="24"/>
          <w:szCs w:val="24"/>
          <w:lang w:val="es-BO"/>
        </w:rPr>
        <w:t>Cotejo de las bases documentales manuscritas con las fuentes bibliográficas en la comprensión, interpretación y reflexión escrita de los antiguos documentos y su valoración histórica de los acontecimientos del pasado.</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Por otro lado, los instrumentos son</w:t>
      </w:r>
      <w:r w:rsidRPr="005A055A">
        <w:rPr>
          <w:rFonts w:ascii="Arial" w:hAnsi="Arial" w:cs="Arial"/>
          <w:b/>
          <w:sz w:val="24"/>
          <w:szCs w:val="24"/>
        </w:rPr>
        <w:t xml:space="preserve"> </w:t>
      </w:r>
      <w:r w:rsidRPr="005A055A">
        <w:rPr>
          <w:rFonts w:ascii="Arial" w:hAnsi="Arial" w:cs="Arial"/>
          <w:sz w:val="24"/>
          <w:szCs w:val="24"/>
        </w:rPr>
        <w:t xml:space="preserve">Las herramientas fundamentales para la elaboración del proyecto con la utilización de los documentos primarios. Como mencionamos precedentemente dos repositorios históricos documentales contienen los libros del escribano Pedro de </w:t>
      </w:r>
      <w:proofErr w:type="spellStart"/>
      <w:r w:rsidRPr="005A055A">
        <w:rPr>
          <w:rFonts w:ascii="Arial" w:hAnsi="Arial" w:cs="Arial"/>
          <w:sz w:val="24"/>
          <w:szCs w:val="24"/>
        </w:rPr>
        <w:t>Manzaneda</w:t>
      </w:r>
      <w:proofErr w:type="spellEnd"/>
      <w:r w:rsidRPr="005A055A">
        <w:rPr>
          <w:rFonts w:ascii="Arial" w:hAnsi="Arial" w:cs="Arial"/>
          <w:sz w:val="24"/>
          <w:szCs w:val="24"/>
        </w:rPr>
        <w:t xml:space="preserve">, que son: El Archivo de La Paz de la Universidad Mayor de San Andrés y El Archivo histórico José Rosendo Gutiérrez de la Honorable Alcaldía Municipal de La Paz.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De estos repositorios culturales, recabaremos los testimonios manuscritos para nuestro estudio, en base a la consulta de catálogos, inventarios y guías de documentación colonial. </w:t>
      </w:r>
    </w:p>
    <w:p w:rsidR="005A055A" w:rsidRPr="005A055A" w:rsidRDefault="005A055A" w:rsidP="005A055A">
      <w:pPr>
        <w:spacing w:line="360" w:lineRule="auto"/>
        <w:jc w:val="both"/>
        <w:rPr>
          <w:rFonts w:ascii="Arial" w:hAnsi="Arial" w:cs="Arial"/>
          <w:b/>
          <w:sz w:val="24"/>
          <w:szCs w:val="24"/>
        </w:rPr>
      </w:pPr>
      <w:r w:rsidRPr="005A055A">
        <w:rPr>
          <w:rFonts w:ascii="Arial" w:hAnsi="Arial" w:cs="Arial"/>
          <w:b/>
          <w:sz w:val="24"/>
          <w:szCs w:val="24"/>
        </w:rPr>
        <w:t xml:space="preserve">7. </w:t>
      </w:r>
      <w:r w:rsidR="00E809F2">
        <w:rPr>
          <w:rFonts w:ascii="Arial" w:hAnsi="Arial" w:cs="Arial"/>
          <w:b/>
          <w:sz w:val="24"/>
          <w:szCs w:val="24"/>
        </w:rPr>
        <w:t>PROCEDIMIENTOS DE LA INVESTIGACIÓN</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De acuerdo al Cronograma, el trabajo de investigación, se realizará conforme a las actividades específicas señaladas. Revisión: Guías y Catálogos del Archivo de La Paz y Archivo José Rosendo Gutiérrez; Identificación y recuperación de información seleccionada de documentos de los libros de Registro de Escrituras de Pedro de </w:t>
      </w:r>
      <w:proofErr w:type="spellStart"/>
      <w:r w:rsidRPr="005A055A">
        <w:rPr>
          <w:rFonts w:ascii="Arial" w:hAnsi="Arial" w:cs="Arial"/>
          <w:sz w:val="24"/>
          <w:szCs w:val="24"/>
        </w:rPr>
        <w:t>Manzaneda</w:t>
      </w:r>
      <w:proofErr w:type="spellEnd"/>
      <w:r w:rsidRPr="005A055A">
        <w:rPr>
          <w:rFonts w:ascii="Arial" w:hAnsi="Arial" w:cs="Arial"/>
          <w:sz w:val="24"/>
          <w:szCs w:val="24"/>
        </w:rPr>
        <w:t xml:space="preserve">; selección bibliográfica y de diccionarios, conformación de capítulos y redacción; elaboración de Informe Final.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lastRenderedPageBreak/>
        <w:t xml:space="preserve">Al respecto seguidamente se dará a conocer  documentos en fotografías extractados de las fuentes primarias manuscritas: Libro de Registros de Escrituras, caratula, índice temas, parte de escritos con trascripciones del escribano Pedro de </w:t>
      </w:r>
      <w:proofErr w:type="spellStart"/>
      <w:r w:rsidRPr="005A055A">
        <w:rPr>
          <w:rFonts w:ascii="Arial" w:hAnsi="Arial" w:cs="Arial"/>
          <w:sz w:val="24"/>
          <w:szCs w:val="24"/>
        </w:rPr>
        <w:t>Manzaneda</w:t>
      </w:r>
      <w:proofErr w:type="spellEnd"/>
      <w:r w:rsidRPr="005A055A">
        <w:rPr>
          <w:rFonts w:ascii="Arial" w:hAnsi="Arial" w:cs="Arial"/>
          <w:sz w:val="24"/>
          <w:szCs w:val="24"/>
        </w:rPr>
        <w:t xml:space="preserve">.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En esta perspectiva y conforme al Marco Metodológico que contiene los elementos de: 1.- Tipo de Investigación, 2.- Diseño de Investigación, 3.-</w:t>
      </w:r>
      <w:r w:rsidRPr="005A055A">
        <w:rPr>
          <w:rFonts w:ascii="Arial" w:hAnsi="Arial" w:cs="Arial"/>
          <w:b/>
          <w:sz w:val="24"/>
          <w:szCs w:val="24"/>
        </w:rPr>
        <w:t xml:space="preserve">  </w:t>
      </w:r>
      <w:r w:rsidRPr="005A055A">
        <w:rPr>
          <w:rFonts w:ascii="Arial" w:hAnsi="Arial" w:cs="Arial"/>
          <w:sz w:val="24"/>
          <w:szCs w:val="24"/>
        </w:rPr>
        <w:t>Variables  de la Investigación, 4.-</w:t>
      </w:r>
      <w:r w:rsidRPr="005A055A">
        <w:rPr>
          <w:rFonts w:ascii="Arial" w:hAnsi="Arial" w:cs="Arial"/>
          <w:b/>
          <w:sz w:val="24"/>
          <w:szCs w:val="24"/>
        </w:rPr>
        <w:t xml:space="preserve"> </w:t>
      </w:r>
      <w:r w:rsidRPr="005A055A">
        <w:rPr>
          <w:rFonts w:ascii="Arial" w:hAnsi="Arial" w:cs="Arial"/>
          <w:sz w:val="24"/>
          <w:szCs w:val="24"/>
        </w:rPr>
        <w:t>Población y muestra, 5</w:t>
      </w:r>
      <w:r w:rsidRPr="005A055A">
        <w:rPr>
          <w:rFonts w:ascii="Arial" w:hAnsi="Arial" w:cs="Arial"/>
          <w:b/>
          <w:sz w:val="24"/>
          <w:szCs w:val="24"/>
        </w:rPr>
        <w:t xml:space="preserve">.- </w:t>
      </w:r>
      <w:r w:rsidRPr="005A055A">
        <w:rPr>
          <w:rFonts w:ascii="Arial" w:hAnsi="Arial" w:cs="Arial"/>
          <w:sz w:val="24"/>
          <w:szCs w:val="24"/>
        </w:rPr>
        <w:t xml:space="preserve">Ambiente de la Investigación, 6.- Técnicas e Instrumentos, 7. Procedimientos se ha logrado identificar las fuentes documentales para la realización del trabajo. </w:t>
      </w:r>
    </w:p>
    <w:p w:rsidR="005A055A" w:rsidRPr="005A055A" w:rsidRDefault="005A055A" w:rsidP="005A055A">
      <w:pPr>
        <w:spacing w:before="100" w:after="0" w:line="360" w:lineRule="auto"/>
        <w:jc w:val="both"/>
        <w:rPr>
          <w:rFonts w:ascii="Arial" w:eastAsiaTheme="minorEastAsia" w:hAnsi="Arial" w:cs="Arial"/>
          <w:i/>
          <w:sz w:val="24"/>
          <w:szCs w:val="24"/>
        </w:rPr>
      </w:pPr>
    </w:p>
    <w:p w:rsidR="005A055A" w:rsidRPr="005A055A" w:rsidRDefault="005A055A" w:rsidP="005A055A">
      <w:pPr>
        <w:spacing w:before="100" w:after="0" w:line="360" w:lineRule="auto"/>
        <w:jc w:val="both"/>
        <w:rPr>
          <w:rFonts w:ascii="Arial" w:eastAsiaTheme="minorEastAsia" w:hAnsi="Arial" w:cs="Arial"/>
          <w:i/>
          <w:sz w:val="24"/>
          <w:szCs w:val="24"/>
        </w:rPr>
      </w:pPr>
    </w:p>
    <w:p w:rsidR="005A055A" w:rsidRPr="005A055A" w:rsidRDefault="005A055A" w:rsidP="005A055A">
      <w:pPr>
        <w:spacing w:before="100" w:after="0" w:line="360" w:lineRule="auto"/>
        <w:jc w:val="both"/>
        <w:rPr>
          <w:rFonts w:ascii="Arial" w:eastAsiaTheme="minorEastAsia" w:hAnsi="Arial" w:cs="Arial"/>
          <w:i/>
          <w:sz w:val="24"/>
          <w:szCs w:val="24"/>
        </w:rPr>
      </w:pPr>
    </w:p>
    <w:p w:rsidR="005A055A" w:rsidRPr="005A055A" w:rsidRDefault="005A055A" w:rsidP="005A055A">
      <w:pPr>
        <w:spacing w:before="100" w:after="0" w:line="360" w:lineRule="auto"/>
        <w:jc w:val="both"/>
        <w:rPr>
          <w:rFonts w:ascii="Arial" w:eastAsiaTheme="minorEastAsia" w:hAnsi="Arial" w:cs="Arial"/>
          <w:i/>
          <w:sz w:val="24"/>
          <w:szCs w:val="24"/>
        </w:rPr>
      </w:pPr>
    </w:p>
    <w:p w:rsidR="005A055A" w:rsidRPr="005A055A" w:rsidRDefault="005A055A" w:rsidP="005A055A">
      <w:pPr>
        <w:spacing w:before="100" w:after="0" w:line="360" w:lineRule="auto"/>
        <w:jc w:val="both"/>
        <w:rPr>
          <w:rFonts w:ascii="Arial" w:eastAsiaTheme="minorEastAsia" w:hAnsi="Arial" w:cs="Arial"/>
          <w:i/>
          <w:sz w:val="24"/>
          <w:szCs w:val="24"/>
        </w:rPr>
      </w:pPr>
    </w:p>
    <w:p w:rsidR="005A055A" w:rsidRPr="005A055A" w:rsidRDefault="005A055A" w:rsidP="005A055A">
      <w:pPr>
        <w:spacing w:before="100" w:after="0" w:line="360" w:lineRule="auto"/>
        <w:jc w:val="both"/>
        <w:rPr>
          <w:rFonts w:ascii="Arial" w:eastAsiaTheme="minorEastAsia" w:hAnsi="Arial" w:cs="Arial"/>
          <w:i/>
          <w:sz w:val="24"/>
          <w:szCs w:val="24"/>
        </w:rPr>
      </w:pPr>
    </w:p>
    <w:p w:rsidR="005A055A" w:rsidRPr="005A055A" w:rsidRDefault="005A055A" w:rsidP="005A055A">
      <w:pPr>
        <w:spacing w:before="100" w:after="0" w:line="360" w:lineRule="auto"/>
        <w:jc w:val="both"/>
        <w:rPr>
          <w:rFonts w:ascii="Arial" w:eastAsiaTheme="minorEastAsia" w:hAnsi="Arial" w:cs="Arial"/>
          <w:i/>
          <w:sz w:val="24"/>
          <w:szCs w:val="24"/>
        </w:rPr>
      </w:pPr>
    </w:p>
    <w:p w:rsidR="005A055A" w:rsidRPr="005A055A" w:rsidRDefault="005A055A" w:rsidP="005A055A">
      <w:pPr>
        <w:spacing w:before="100" w:after="0" w:line="360" w:lineRule="auto"/>
        <w:jc w:val="both"/>
        <w:rPr>
          <w:rFonts w:ascii="Arial" w:eastAsiaTheme="minorEastAsia" w:hAnsi="Arial" w:cs="Arial"/>
          <w:i/>
          <w:sz w:val="24"/>
          <w:szCs w:val="24"/>
        </w:rPr>
      </w:pPr>
    </w:p>
    <w:p w:rsidR="005A055A" w:rsidRDefault="005A055A" w:rsidP="005A055A">
      <w:pPr>
        <w:spacing w:before="100" w:after="0" w:line="360" w:lineRule="auto"/>
        <w:jc w:val="both"/>
        <w:rPr>
          <w:rFonts w:ascii="Arial" w:eastAsiaTheme="minorEastAsia" w:hAnsi="Arial" w:cs="Arial"/>
          <w:i/>
          <w:sz w:val="24"/>
          <w:szCs w:val="24"/>
        </w:rPr>
      </w:pPr>
    </w:p>
    <w:p w:rsidR="002C3BBB" w:rsidRDefault="002C3BBB" w:rsidP="005A055A">
      <w:pPr>
        <w:spacing w:before="100" w:after="0" w:line="360" w:lineRule="auto"/>
        <w:jc w:val="both"/>
        <w:rPr>
          <w:rFonts w:ascii="Arial" w:eastAsiaTheme="minorEastAsia" w:hAnsi="Arial" w:cs="Arial"/>
          <w:i/>
          <w:sz w:val="24"/>
          <w:szCs w:val="24"/>
        </w:rPr>
      </w:pPr>
    </w:p>
    <w:p w:rsidR="002C3BBB" w:rsidRDefault="002C3BBB" w:rsidP="005A055A">
      <w:pPr>
        <w:spacing w:before="100" w:after="0" w:line="360" w:lineRule="auto"/>
        <w:jc w:val="both"/>
        <w:rPr>
          <w:rFonts w:ascii="Arial" w:eastAsiaTheme="minorEastAsia" w:hAnsi="Arial" w:cs="Arial"/>
          <w:i/>
          <w:sz w:val="24"/>
          <w:szCs w:val="24"/>
        </w:rPr>
      </w:pPr>
    </w:p>
    <w:p w:rsidR="002C3BBB" w:rsidRDefault="002C3BBB" w:rsidP="005A055A">
      <w:pPr>
        <w:spacing w:before="100" w:after="0" w:line="360" w:lineRule="auto"/>
        <w:jc w:val="both"/>
        <w:rPr>
          <w:rFonts w:ascii="Arial" w:eastAsiaTheme="minorEastAsia" w:hAnsi="Arial" w:cs="Arial"/>
          <w:i/>
          <w:sz w:val="24"/>
          <w:szCs w:val="24"/>
        </w:rPr>
      </w:pPr>
    </w:p>
    <w:p w:rsidR="002C3BBB" w:rsidRDefault="002C3BBB" w:rsidP="005A055A">
      <w:pPr>
        <w:spacing w:before="100" w:after="0" w:line="360" w:lineRule="auto"/>
        <w:jc w:val="both"/>
        <w:rPr>
          <w:rFonts w:ascii="Arial" w:eastAsiaTheme="minorEastAsia" w:hAnsi="Arial" w:cs="Arial"/>
          <w:i/>
          <w:sz w:val="24"/>
          <w:szCs w:val="24"/>
        </w:rPr>
      </w:pPr>
    </w:p>
    <w:p w:rsidR="002C3BBB" w:rsidRDefault="002C3BBB" w:rsidP="005A055A">
      <w:pPr>
        <w:spacing w:before="100" w:after="0" w:line="360" w:lineRule="auto"/>
        <w:jc w:val="both"/>
        <w:rPr>
          <w:rFonts w:ascii="Arial" w:eastAsiaTheme="minorEastAsia" w:hAnsi="Arial" w:cs="Arial"/>
          <w:i/>
          <w:sz w:val="24"/>
          <w:szCs w:val="24"/>
        </w:rPr>
      </w:pPr>
    </w:p>
    <w:p w:rsidR="004E0B08" w:rsidRDefault="004E0B08" w:rsidP="005A055A">
      <w:pPr>
        <w:spacing w:before="100" w:after="0" w:line="360" w:lineRule="auto"/>
        <w:jc w:val="both"/>
        <w:rPr>
          <w:rFonts w:ascii="Arial" w:eastAsiaTheme="minorEastAsia" w:hAnsi="Arial" w:cs="Arial"/>
          <w:i/>
          <w:sz w:val="24"/>
          <w:szCs w:val="24"/>
        </w:rPr>
      </w:pPr>
    </w:p>
    <w:p w:rsidR="004E0B08" w:rsidRDefault="004E0B08" w:rsidP="005A055A">
      <w:pPr>
        <w:spacing w:before="100" w:after="0" w:line="360" w:lineRule="auto"/>
        <w:jc w:val="both"/>
        <w:rPr>
          <w:rFonts w:ascii="Arial" w:eastAsiaTheme="minorEastAsia" w:hAnsi="Arial" w:cs="Arial"/>
          <w:i/>
          <w:sz w:val="24"/>
          <w:szCs w:val="24"/>
        </w:rPr>
      </w:pPr>
    </w:p>
    <w:p w:rsidR="002C3BBB" w:rsidRDefault="002C3BBB" w:rsidP="005A055A">
      <w:pPr>
        <w:spacing w:before="100" w:after="0" w:line="360" w:lineRule="auto"/>
        <w:jc w:val="both"/>
        <w:rPr>
          <w:rFonts w:ascii="Arial" w:eastAsiaTheme="minorEastAsia" w:hAnsi="Arial" w:cs="Arial"/>
          <w:i/>
          <w:sz w:val="24"/>
          <w:szCs w:val="24"/>
        </w:rPr>
      </w:pPr>
    </w:p>
    <w:p w:rsidR="00295A45" w:rsidRPr="005A055A" w:rsidRDefault="00295A45" w:rsidP="005A055A">
      <w:pPr>
        <w:spacing w:before="100" w:after="0" w:line="360" w:lineRule="auto"/>
        <w:jc w:val="both"/>
        <w:rPr>
          <w:rFonts w:ascii="Arial" w:eastAsiaTheme="minorEastAsia" w:hAnsi="Arial" w:cs="Arial"/>
          <w:i/>
          <w:sz w:val="24"/>
          <w:szCs w:val="24"/>
        </w:rPr>
      </w:pPr>
    </w:p>
    <w:p w:rsidR="005A055A" w:rsidRPr="005A055A" w:rsidRDefault="005A055A" w:rsidP="005A055A">
      <w:pPr>
        <w:spacing w:line="360" w:lineRule="auto"/>
        <w:jc w:val="center"/>
        <w:rPr>
          <w:rFonts w:ascii="Arial" w:hAnsi="Arial" w:cs="Arial"/>
          <w:b/>
          <w:sz w:val="24"/>
          <w:szCs w:val="24"/>
        </w:rPr>
      </w:pPr>
      <w:r w:rsidRPr="005A055A">
        <w:rPr>
          <w:rFonts w:ascii="Arial" w:hAnsi="Arial" w:cs="Arial"/>
          <w:b/>
          <w:sz w:val="24"/>
          <w:szCs w:val="24"/>
        </w:rPr>
        <w:t>LIBRO INDICE DE REGISTRO DE ESCRITURAS</w:t>
      </w:r>
    </w:p>
    <w:p w:rsidR="005A055A" w:rsidRPr="005A055A" w:rsidRDefault="005A055A" w:rsidP="005A055A">
      <w:pPr>
        <w:spacing w:line="360" w:lineRule="auto"/>
        <w:jc w:val="both"/>
        <w:rPr>
          <w:rFonts w:ascii="Arial" w:hAnsi="Arial" w:cs="Arial"/>
          <w:b/>
          <w:sz w:val="24"/>
          <w:szCs w:val="24"/>
        </w:rPr>
      </w:pPr>
      <w:r w:rsidRPr="005A055A">
        <w:rPr>
          <w:rFonts w:ascii="Arial" w:hAnsi="Arial" w:cs="Arial"/>
          <w:b/>
          <w:noProof/>
          <w:sz w:val="24"/>
          <w:szCs w:val="24"/>
          <w:lang w:eastAsia="es-ES"/>
        </w:rPr>
        <w:drawing>
          <wp:inline distT="0" distB="0" distL="0" distR="0" wp14:anchorId="34236E8D" wp14:editId="4E54E72C">
            <wp:extent cx="5398485" cy="6591300"/>
            <wp:effectExtent l="19050" t="19050" r="12065" b="19050"/>
            <wp:docPr id="4" name="Imagen 4" descr="C:\Users\advsistenas\Pictures\c70177c7-55ba-4f66-b8ee-2e42067405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sistenas\Pictures\c70177c7-55ba-4f66-b8ee-2e420674057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6593199"/>
                    </a:xfrm>
                    <a:prstGeom prst="rect">
                      <a:avLst/>
                    </a:prstGeom>
                    <a:noFill/>
                    <a:ln w="12700">
                      <a:solidFill>
                        <a:sysClr val="windowText" lastClr="000000"/>
                      </a:solidFill>
                    </a:ln>
                  </pic:spPr>
                </pic:pic>
              </a:graphicData>
            </a:graphic>
          </wp:inline>
        </w:drawing>
      </w:r>
    </w:p>
    <w:p w:rsidR="005A055A" w:rsidRPr="005A055A" w:rsidRDefault="005A055A" w:rsidP="005A055A">
      <w:pPr>
        <w:tabs>
          <w:tab w:val="center" w:pos="4419"/>
          <w:tab w:val="right" w:pos="8838"/>
        </w:tabs>
        <w:spacing w:after="0" w:line="480" w:lineRule="auto"/>
        <w:ind w:left="-284"/>
        <w:rPr>
          <w:rFonts w:ascii="Arial" w:hAnsi="Arial" w:cs="Arial"/>
          <w:sz w:val="24"/>
          <w:szCs w:val="24"/>
        </w:rPr>
      </w:pPr>
      <w:r w:rsidRPr="005A055A">
        <w:rPr>
          <w:rFonts w:ascii="Arial" w:hAnsi="Arial" w:cs="Arial"/>
          <w:b/>
          <w:sz w:val="24"/>
          <w:szCs w:val="24"/>
        </w:rPr>
        <w:t xml:space="preserve">      FUENTE</w:t>
      </w:r>
      <w:r w:rsidRPr="005A055A">
        <w:rPr>
          <w:rFonts w:ascii="Arial" w:hAnsi="Arial" w:cs="Arial"/>
          <w:sz w:val="24"/>
          <w:szCs w:val="24"/>
        </w:rPr>
        <w:t>; Archivo histórico José Rosendo Gutiérrez, Registro de Escrituras.</w:t>
      </w:r>
    </w:p>
    <w:p w:rsidR="005A055A" w:rsidRDefault="005A055A" w:rsidP="00E809F2">
      <w:pPr>
        <w:spacing w:line="360" w:lineRule="auto"/>
        <w:rPr>
          <w:rFonts w:ascii="Arial" w:hAnsi="Arial" w:cs="Arial"/>
          <w:b/>
          <w:sz w:val="24"/>
          <w:szCs w:val="24"/>
        </w:rPr>
      </w:pPr>
    </w:p>
    <w:p w:rsidR="002C3BBB" w:rsidRDefault="002C3BBB" w:rsidP="00E809F2">
      <w:pPr>
        <w:spacing w:line="360" w:lineRule="auto"/>
        <w:rPr>
          <w:rFonts w:ascii="Arial" w:hAnsi="Arial" w:cs="Arial"/>
          <w:b/>
          <w:sz w:val="24"/>
          <w:szCs w:val="24"/>
        </w:rPr>
      </w:pPr>
    </w:p>
    <w:p w:rsidR="005A055A" w:rsidRPr="005A055A" w:rsidRDefault="005A055A" w:rsidP="005A055A">
      <w:pPr>
        <w:spacing w:line="360" w:lineRule="auto"/>
        <w:jc w:val="center"/>
        <w:rPr>
          <w:rFonts w:ascii="Arial" w:hAnsi="Arial" w:cs="Arial"/>
          <w:b/>
          <w:sz w:val="24"/>
          <w:szCs w:val="24"/>
        </w:rPr>
      </w:pPr>
      <w:r w:rsidRPr="005A055A">
        <w:rPr>
          <w:rFonts w:ascii="Arial" w:hAnsi="Arial" w:cs="Arial"/>
          <w:b/>
          <w:sz w:val="24"/>
          <w:szCs w:val="24"/>
        </w:rPr>
        <w:t>LIBRO DE REGISTRO DE ESCRITURAS</w:t>
      </w:r>
    </w:p>
    <w:p w:rsidR="005A055A" w:rsidRPr="005A055A" w:rsidRDefault="005A055A" w:rsidP="005A055A">
      <w:pPr>
        <w:tabs>
          <w:tab w:val="center" w:pos="4419"/>
          <w:tab w:val="right" w:pos="8838"/>
        </w:tabs>
        <w:spacing w:after="0" w:line="480" w:lineRule="auto"/>
        <w:ind w:left="-284"/>
        <w:jc w:val="center"/>
        <w:rPr>
          <w:rFonts w:ascii="Arial" w:hAnsi="Arial" w:cs="Arial"/>
          <w:b/>
          <w:sz w:val="28"/>
          <w:szCs w:val="28"/>
        </w:rPr>
      </w:pPr>
      <w:r w:rsidRPr="005A055A">
        <w:rPr>
          <w:rFonts w:ascii="Arial" w:hAnsi="Arial" w:cs="Arial"/>
          <w:b/>
          <w:noProof/>
          <w:sz w:val="28"/>
          <w:szCs w:val="28"/>
          <w:lang w:eastAsia="es-ES"/>
        </w:rPr>
        <w:drawing>
          <wp:inline distT="0" distB="0" distL="0" distR="0" wp14:anchorId="2A35558F" wp14:editId="5B2008DE">
            <wp:extent cx="5397577" cy="6819900"/>
            <wp:effectExtent l="0" t="0" r="0" b="0"/>
            <wp:docPr id="5" name="Imagen 5" descr="C:\Users\advsistenas\Pictures\3209a8e3-e251-4066-8bea-8aa3dd788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sistenas\Pictures\3209a8e3-e251-4066-8bea-8aa3dd7881f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6823012"/>
                    </a:xfrm>
                    <a:prstGeom prst="rect">
                      <a:avLst/>
                    </a:prstGeom>
                    <a:noFill/>
                    <a:ln>
                      <a:noFill/>
                    </a:ln>
                  </pic:spPr>
                </pic:pic>
              </a:graphicData>
            </a:graphic>
          </wp:inline>
        </w:drawing>
      </w:r>
    </w:p>
    <w:p w:rsidR="005A055A" w:rsidRPr="005A055A" w:rsidRDefault="005A055A" w:rsidP="005A055A">
      <w:pPr>
        <w:spacing w:line="360" w:lineRule="auto"/>
        <w:rPr>
          <w:rFonts w:ascii="Arial" w:hAnsi="Arial" w:cs="Arial"/>
          <w:b/>
          <w:sz w:val="24"/>
          <w:szCs w:val="24"/>
        </w:rPr>
      </w:pPr>
      <w:r w:rsidRPr="005A055A">
        <w:rPr>
          <w:rFonts w:ascii="Arial" w:hAnsi="Arial" w:cs="Arial"/>
          <w:b/>
          <w:sz w:val="24"/>
          <w:szCs w:val="24"/>
        </w:rPr>
        <w:t>FUENTE</w:t>
      </w:r>
      <w:r w:rsidRPr="005A055A">
        <w:rPr>
          <w:rFonts w:ascii="Arial" w:hAnsi="Arial" w:cs="Arial"/>
          <w:sz w:val="24"/>
          <w:szCs w:val="24"/>
        </w:rPr>
        <w:t>; Archivo histórico José Rosendo Gutiérrez, Registro de Escrituras.</w:t>
      </w:r>
    </w:p>
    <w:p w:rsidR="005A055A" w:rsidRDefault="005A055A" w:rsidP="005A055A">
      <w:pPr>
        <w:spacing w:line="360" w:lineRule="auto"/>
        <w:jc w:val="center"/>
        <w:rPr>
          <w:rFonts w:ascii="Arial" w:hAnsi="Arial" w:cs="Arial"/>
          <w:b/>
          <w:sz w:val="24"/>
          <w:szCs w:val="24"/>
        </w:rPr>
      </w:pPr>
    </w:p>
    <w:p w:rsidR="005A055A" w:rsidRPr="005A055A" w:rsidRDefault="005A055A" w:rsidP="00457A5D">
      <w:pPr>
        <w:spacing w:line="360" w:lineRule="auto"/>
        <w:jc w:val="center"/>
        <w:rPr>
          <w:rFonts w:ascii="Arial" w:hAnsi="Arial" w:cs="Arial"/>
          <w:b/>
          <w:sz w:val="24"/>
          <w:szCs w:val="24"/>
        </w:rPr>
      </w:pPr>
      <w:r w:rsidRPr="005A055A">
        <w:rPr>
          <w:rFonts w:ascii="Arial" w:hAnsi="Arial" w:cs="Arial"/>
          <w:b/>
          <w:sz w:val="24"/>
          <w:szCs w:val="24"/>
        </w:rPr>
        <w:t>CAPITULO IV RESULTADOS</w:t>
      </w:r>
    </w:p>
    <w:p w:rsidR="005A055A" w:rsidRPr="005A055A" w:rsidRDefault="005A055A" w:rsidP="005A055A">
      <w:pPr>
        <w:spacing w:line="360" w:lineRule="auto"/>
        <w:jc w:val="both"/>
        <w:rPr>
          <w:rFonts w:ascii="Arial" w:hAnsi="Arial" w:cs="Arial"/>
          <w:sz w:val="24"/>
          <w:szCs w:val="24"/>
        </w:rPr>
      </w:pPr>
      <w:r w:rsidRPr="005A055A">
        <w:rPr>
          <w:rFonts w:ascii="Arial" w:hAnsi="Arial" w:cs="Arial"/>
          <w:b/>
          <w:sz w:val="24"/>
          <w:szCs w:val="24"/>
        </w:rPr>
        <w:t>4.1. Tipos documentales</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El estudio de La escribanía de Pedro de </w:t>
      </w:r>
      <w:proofErr w:type="spellStart"/>
      <w:r w:rsidRPr="005A055A">
        <w:rPr>
          <w:rFonts w:ascii="Arial" w:hAnsi="Arial" w:cs="Arial"/>
          <w:sz w:val="24"/>
          <w:szCs w:val="24"/>
        </w:rPr>
        <w:t>Manzaneda</w:t>
      </w:r>
      <w:proofErr w:type="spellEnd"/>
      <w:r w:rsidRPr="005A055A">
        <w:rPr>
          <w:rFonts w:ascii="Arial" w:hAnsi="Arial" w:cs="Arial"/>
          <w:sz w:val="24"/>
          <w:szCs w:val="24"/>
        </w:rPr>
        <w:t xml:space="preserve"> permite obtener los resultados del conocimiento de diversos tipos documentales en unidades con formato, contenido informativo y soporte en expedientes (Dirección de Archivos Estatales, 1993: 52).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En esta línea, se da a conocer  tres ejemplos de tipos documentales de la investigación, un poder, una carta de pago y  una capellanía, existiendo muchos otros, veamos sus definiciones:</w:t>
      </w:r>
    </w:p>
    <w:p w:rsidR="005A055A" w:rsidRPr="005A055A" w:rsidRDefault="005A055A" w:rsidP="005A055A">
      <w:pPr>
        <w:numPr>
          <w:ilvl w:val="0"/>
          <w:numId w:val="12"/>
        </w:numPr>
        <w:spacing w:before="100" w:line="360" w:lineRule="auto"/>
        <w:contextualSpacing/>
        <w:jc w:val="both"/>
        <w:rPr>
          <w:rFonts w:ascii="Arial" w:eastAsiaTheme="minorEastAsia" w:hAnsi="Arial" w:cs="Arial"/>
          <w:sz w:val="24"/>
          <w:szCs w:val="24"/>
          <w:lang w:val="es-BO"/>
        </w:rPr>
      </w:pPr>
      <w:r w:rsidRPr="005A055A">
        <w:rPr>
          <w:rFonts w:ascii="Arial" w:eastAsiaTheme="minorEastAsia" w:hAnsi="Arial" w:cs="Arial"/>
          <w:sz w:val="24"/>
          <w:szCs w:val="24"/>
          <w:lang w:val="es-BO"/>
        </w:rPr>
        <w:t>El Poder.- La definición de este término se refiere a “Tener la facultad  o potencia de hacer una cosa” (Larousse</w:t>
      </w:r>
      <w:proofErr w:type="gramStart"/>
      <w:r w:rsidRPr="005A055A">
        <w:rPr>
          <w:rFonts w:ascii="Arial" w:eastAsiaTheme="minorEastAsia" w:hAnsi="Arial" w:cs="Arial"/>
          <w:sz w:val="24"/>
          <w:szCs w:val="24"/>
          <w:lang w:val="es-BO"/>
        </w:rPr>
        <w:t>, :</w:t>
      </w:r>
      <w:proofErr w:type="gramEnd"/>
      <w:r w:rsidRPr="005A055A">
        <w:rPr>
          <w:rFonts w:ascii="Arial" w:eastAsiaTheme="minorEastAsia" w:hAnsi="Arial" w:cs="Arial"/>
          <w:sz w:val="24"/>
          <w:szCs w:val="24"/>
          <w:lang w:val="es-BO"/>
        </w:rPr>
        <w:t>2002: 804).</w:t>
      </w:r>
    </w:p>
    <w:p w:rsidR="005A055A" w:rsidRPr="005A055A" w:rsidRDefault="005A055A" w:rsidP="005A055A">
      <w:pPr>
        <w:numPr>
          <w:ilvl w:val="0"/>
          <w:numId w:val="12"/>
        </w:numPr>
        <w:spacing w:before="100" w:line="360" w:lineRule="auto"/>
        <w:contextualSpacing/>
        <w:jc w:val="both"/>
        <w:rPr>
          <w:rFonts w:ascii="Arial" w:eastAsiaTheme="minorEastAsia" w:hAnsi="Arial" w:cs="Arial"/>
          <w:sz w:val="24"/>
          <w:szCs w:val="24"/>
          <w:lang w:val="es-BO"/>
        </w:rPr>
      </w:pPr>
      <w:r w:rsidRPr="005A055A">
        <w:rPr>
          <w:rFonts w:ascii="Arial" w:eastAsiaTheme="minorEastAsia" w:hAnsi="Arial" w:cs="Arial"/>
          <w:sz w:val="24"/>
          <w:szCs w:val="24"/>
          <w:lang w:val="es-BO"/>
        </w:rPr>
        <w:t>Carta de Pago.- Es el documento “</w:t>
      </w:r>
      <w:proofErr w:type="spellStart"/>
      <w:r w:rsidRPr="005A055A">
        <w:rPr>
          <w:rFonts w:ascii="Arial" w:eastAsiaTheme="minorEastAsia" w:hAnsi="Arial" w:cs="Arial"/>
          <w:sz w:val="24"/>
          <w:szCs w:val="24"/>
          <w:lang w:val="es-BO"/>
        </w:rPr>
        <w:t>For</w:t>
      </w:r>
      <w:proofErr w:type="spellEnd"/>
      <w:r w:rsidRPr="005A055A">
        <w:rPr>
          <w:rFonts w:ascii="Arial" w:eastAsiaTheme="minorEastAsia" w:hAnsi="Arial" w:cs="Arial"/>
          <w:sz w:val="24"/>
          <w:szCs w:val="24"/>
          <w:lang w:val="es-BO"/>
        </w:rPr>
        <w:t>. Instrumento  que se daba cuando alguno cobraba de otro, que no era el principal obligado y el acreedor le cedía la acción que temía para que ejerciera contra él la parte o cantidad que le satisfacía</w:t>
      </w:r>
      <w:proofErr w:type="gramStart"/>
      <w:r w:rsidRPr="005A055A">
        <w:rPr>
          <w:rFonts w:ascii="Arial" w:eastAsiaTheme="minorEastAsia" w:hAnsi="Arial" w:cs="Arial"/>
          <w:sz w:val="24"/>
          <w:szCs w:val="24"/>
          <w:lang w:val="es-BO"/>
        </w:rPr>
        <w:t>”(</w:t>
      </w:r>
      <w:proofErr w:type="gramEnd"/>
      <w:r w:rsidRPr="005A055A">
        <w:rPr>
          <w:rFonts w:ascii="Arial" w:eastAsiaTheme="minorEastAsia" w:hAnsi="Arial" w:cs="Arial"/>
          <w:sz w:val="24"/>
          <w:szCs w:val="24"/>
          <w:lang w:val="es-BO"/>
        </w:rPr>
        <w:t xml:space="preserve"> </w:t>
      </w:r>
      <w:proofErr w:type="spellStart"/>
      <w:r w:rsidRPr="005A055A">
        <w:rPr>
          <w:rFonts w:ascii="Arial" w:eastAsiaTheme="minorEastAsia" w:hAnsi="Arial" w:cs="Arial"/>
          <w:sz w:val="24"/>
          <w:szCs w:val="24"/>
          <w:lang w:val="es-BO"/>
        </w:rPr>
        <w:t>Pezzat</w:t>
      </w:r>
      <w:proofErr w:type="spellEnd"/>
      <w:r w:rsidRPr="005A055A">
        <w:rPr>
          <w:rFonts w:ascii="Arial" w:eastAsiaTheme="minorEastAsia" w:hAnsi="Arial" w:cs="Arial"/>
          <w:sz w:val="24"/>
          <w:szCs w:val="24"/>
          <w:lang w:val="es-BO"/>
        </w:rPr>
        <w:t xml:space="preserve"> </w:t>
      </w:r>
      <w:proofErr w:type="spellStart"/>
      <w:r w:rsidRPr="005A055A">
        <w:rPr>
          <w:rFonts w:ascii="Arial" w:eastAsiaTheme="minorEastAsia" w:hAnsi="Arial" w:cs="Arial"/>
          <w:sz w:val="24"/>
          <w:szCs w:val="24"/>
          <w:lang w:val="es-BO"/>
        </w:rPr>
        <w:t>Arzave</w:t>
      </w:r>
      <w:proofErr w:type="spellEnd"/>
      <w:r w:rsidRPr="005A055A">
        <w:rPr>
          <w:rFonts w:ascii="Arial" w:eastAsiaTheme="minorEastAsia" w:hAnsi="Arial" w:cs="Arial"/>
          <w:sz w:val="24"/>
          <w:szCs w:val="24"/>
          <w:lang w:val="es-BO"/>
        </w:rPr>
        <w:t>, 2009: 71).</w:t>
      </w:r>
    </w:p>
    <w:p w:rsidR="005A055A" w:rsidRPr="005A055A" w:rsidRDefault="005A055A" w:rsidP="005A055A">
      <w:pPr>
        <w:numPr>
          <w:ilvl w:val="0"/>
          <w:numId w:val="12"/>
        </w:numPr>
        <w:spacing w:before="100" w:line="360" w:lineRule="auto"/>
        <w:contextualSpacing/>
        <w:jc w:val="both"/>
        <w:rPr>
          <w:rFonts w:ascii="Arial" w:eastAsiaTheme="minorEastAsia" w:hAnsi="Arial" w:cs="Arial"/>
          <w:sz w:val="24"/>
          <w:szCs w:val="24"/>
          <w:lang w:val="es-BO"/>
        </w:rPr>
      </w:pPr>
      <w:r w:rsidRPr="005A055A">
        <w:rPr>
          <w:rFonts w:ascii="Arial" w:eastAsiaTheme="minorEastAsia" w:hAnsi="Arial" w:cs="Arial"/>
          <w:sz w:val="24"/>
          <w:szCs w:val="24"/>
          <w:lang w:val="es-BO"/>
        </w:rPr>
        <w:t>La Capellanía.- La definición de Capellanía se refiere a la “Fundación hecha por alguna persona y erigida en beneficio por el ordinario eclesiástico, con la obligación  de cierto número de misas y otros cargos. Se dividía en laica, colectiva y gentilicia” (</w:t>
      </w:r>
      <w:proofErr w:type="spellStart"/>
      <w:r w:rsidRPr="005A055A">
        <w:rPr>
          <w:rFonts w:ascii="Arial" w:eastAsiaTheme="minorEastAsia" w:hAnsi="Arial" w:cs="Arial"/>
          <w:sz w:val="24"/>
          <w:szCs w:val="24"/>
          <w:lang w:val="es-BO"/>
        </w:rPr>
        <w:t>Pezzat</w:t>
      </w:r>
      <w:proofErr w:type="spellEnd"/>
      <w:r w:rsidRPr="005A055A">
        <w:rPr>
          <w:rFonts w:ascii="Arial" w:eastAsiaTheme="minorEastAsia" w:hAnsi="Arial" w:cs="Arial"/>
          <w:sz w:val="24"/>
          <w:szCs w:val="24"/>
          <w:lang w:val="es-BO"/>
        </w:rPr>
        <w:t xml:space="preserve"> </w:t>
      </w:r>
      <w:proofErr w:type="spellStart"/>
      <w:r w:rsidRPr="005A055A">
        <w:rPr>
          <w:rFonts w:ascii="Arial" w:eastAsiaTheme="minorEastAsia" w:hAnsi="Arial" w:cs="Arial"/>
          <w:sz w:val="24"/>
          <w:szCs w:val="24"/>
          <w:lang w:val="es-BO"/>
        </w:rPr>
        <w:t>Arzave</w:t>
      </w:r>
      <w:proofErr w:type="spellEnd"/>
      <w:r w:rsidRPr="005A055A">
        <w:rPr>
          <w:rFonts w:ascii="Arial" w:eastAsiaTheme="minorEastAsia" w:hAnsi="Arial" w:cs="Arial"/>
          <w:sz w:val="24"/>
          <w:szCs w:val="24"/>
          <w:lang w:val="es-BO"/>
        </w:rPr>
        <w:t xml:space="preserve">, 2009: 67).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Para una interpretación y comprensión al respecto, se ha transcrito el contenido informativo de los documentos, y de esta manera determinar las actividades desarrollados por los habitantes en la ciudad de Nuestra Señora de la Paz a partir del siglo XVI, plasmado en registros documentales que dan referencia a la vida social y cultural en la urbe paceña veamos</w:t>
      </w:r>
    </w:p>
    <w:p w:rsidR="005A055A" w:rsidRDefault="005A055A" w:rsidP="005A055A">
      <w:pPr>
        <w:jc w:val="center"/>
        <w:rPr>
          <w:rFonts w:ascii="Arial" w:hAnsi="Arial" w:cs="Arial"/>
          <w:b/>
          <w:sz w:val="28"/>
          <w:szCs w:val="28"/>
        </w:rPr>
      </w:pPr>
    </w:p>
    <w:p w:rsidR="00457A5D" w:rsidRDefault="00457A5D" w:rsidP="005A055A">
      <w:pPr>
        <w:jc w:val="center"/>
        <w:rPr>
          <w:rFonts w:ascii="Arial" w:hAnsi="Arial" w:cs="Arial"/>
          <w:b/>
          <w:sz w:val="28"/>
          <w:szCs w:val="28"/>
        </w:rPr>
      </w:pPr>
    </w:p>
    <w:p w:rsidR="005A055A" w:rsidRDefault="005A055A" w:rsidP="005A055A">
      <w:pPr>
        <w:jc w:val="center"/>
        <w:rPr>
          <w:rFonts w:ascii="Arial" w:hAnsi="Arial" w:cs="Arial"/>
          <w:b/>
          <w:sz w:val="28"/>
          <w:szCs w:val="28"/>
        </w:rPr>
      </w:pPr>
    </w:p>
    <w:p w:rsidR="005A055A" w:rsidRPr="005A055A" w:rsidRDefault="005A055A" w:rsidP="005A055A">
      <w:pPr>
        <w:jc w:val="center"/>
        <w:rPr>
          <w:rFonts w:ascii="Arial" w:hAnsi="Arial" w:cs="Arial"/>
          <w:b/>
          <w:sz w:val="28"/>
          <w:szCs w:val="28"/>
        </w:rPr>
      </w:pPr>
      <w:r w:rsidRPr="005A055A">
        <w:rPr>
          <w:rFonts w:ascii="Arial" w:hAnsi="Arial" w:cs="Arial"/>
          <w:b/>
          <w:sz w:val="28"/>
          <w:szCs w:val="28"/>
        </w:rPr>
        <w:t>PODER</w:t>
      </w:r>
    </w:p>
    <w:p w:rsidR="005A055A" w:rsidRPr="005A055A" w:rsidRDefault="005A055A" w:rsidP="005A055A">
      <w:pPr>
        <w:jc w:val="center"/>
      </w:pPr>
      <w:r w:rsidRPr="005A055A">
        <w:rPr>
          <w:noProof/>
          <w:lang w:eastAsia="es-ES"/>
        </w:rPr>
        <w:drawing>
          <wp:inline distT="0" distB="0" distL="0" distR="0" wp14:anchorId="77011625" wp14:editId="7FBB800D">
            <wp:extent cx="5990897" cy="6558455"/>
            <wp:effectExtent l="19050" t="19050" r="10160" b="139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978" r="7268" b="33792"/>
                    <a:stretch/>
                  </pic:blipFill>
                  <pic:spPr bwMode="auto">
                    <a:xfrm>
                      <a:off x="0" y="0"/>
                      <a:ext cx="6015620" cy="658552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5A055A" w:rsidRPr="005A055A" w:rsidRDefault="005A055A" w:rsidP="005A055A">
      <w:pPr>
        <w:rPr>
          <w:rFonts w:ascii="Arial" w:hAnsi="Arial" w:cs="Arial"/>
          <w:sz w:val="24"/>
          <w:szCs w:val="24"/>
        </w:rPr>
      </w:pPr>
      <w:r w:rsidRPr="005A055A">
        <w:rPr>
          <w:rFonts w:ascii="Arial" w:hAnsi="Arial" w:cs="Arial"/>
          <w:b/>
          <w:sz w:val="24"/>
          <w:szCs w:val="24"/>
        </w:rPr>
        <w:t>FUENTE</w:t>
      </w:r>
      <w:r w:rsidRPr="005A055A">
        <w:rPr>
          <w:rFonts w:ascii="Arial" w:hAnsi="Arial" w:cs="Arial"/>
          <w:sz w:val="24"/>
          <w:szCs w:val="24"/>
        </w:rPr>
        <w:t xml:space="preserve">. Libro de Registro de Escrituras del escribano Pedro de </w:t>
      </w:r>
      <w:proofErr w:type="spellStart"/>
      <w:r w:rsidRPr="005A055A">
        <w:rPr>
          <w:rFonts w:ascii="Arial" w:hAnsi="Arial" w:cs="Arial"/>
          <w:sz w:val="24"/>
          <w:szCs w:val="24"/>
        </w:rPr>
        <w:t>Manzaneda</w:t>
      </w:r>
      <w:proofErr w:type="spellEnd"/>
      <w:r w:rsidRPr="005A055A">
        <w:rPr>
          <w:rFonts w:ascii="Arial" w:hAnsi="Arial" w:cs="Arial"/>
          <w:sz w:val="24"/>
          <w:szCs w:val="24"/>
        </w:rPr>
        <w:t xml:space="preserve"> año de 1646.</w:t>
      </w:r>
    </w:p>
    <w:p w:rsidR="005A055A" w:rsidRDefault="005A055A" w:rsidP="005A055A">
      <w:pPr>
        <w:jc w:val="center"/>
        <w:rPr>
          <w:rFonts w:ascii="Arial" w:hAnsi="Arial" w:cs="Arial"/>
          <w:b/>
          <w:sz w:val="28"/>
          <w:szCs w:val="28"/>
        </w:rPr>
      </w:pPr>
    </w:p>
    <w:p w:rsidR="002C3BBB" w:rsidRDefault="002C3BBB" w:rsidP="005A055A">
      <w:pPr>
        <w:jc w:val="center"/>
        <w:rPr>
          <w:rFonts w:ascii="Arial" w:hAnsi="Arial" w:cs="Arial"/>
          <w:b/>
          <w:sz w:val="28"/>
          <w:szCs w:val="28"/>
        </w:rPr>
      </w:pPr>
    </w:p>
    <w:p w:rsidR="005A055A" w:rsidRPr="005A055A" w:rsidRDefault="005A055A" w:rsidP="005A055A">
      <w:pPr>
        <w:jc w:val="center"/>
        <w:rPr>
          <w:rFonts w:ascii="Arial" w:hAnsi="Arial" w:cs="Arial"/>
          <w:b/>
          <w:sz w:val="28"/>
          <w:szCs w:val="28"/>
        </w:rPr>
      </w:pPr>
      <w:r w:rsidRPr="005A055A">
        <w:rPr>
          <w:rFonts w:ascii="Arial" w:hAnsi="Arial" w:cs="Arial"/>
          <w:b/>
          <w:sz w:val="28"/>
          <w:szCs w:val="28"/>
        </w:rPr>
        <w:t>TRANSCRIPCIÓN DE PODER</w:t>
      </w:r>
    </w:p>
    <w:p w:rsidR="005A055A" w:rsidRPr="005A055A" w:rsidRDefault="005A055A" w:rsidP="005A055A">
      <w:pPr>
        <w:jc w:val="center"/>
        <w:rPr>
          <w:rFonts w:ascii="Arial" w:hAnsi="Arial" w:cs="Arial"/>
          <w:b/>
          <w:sz w:val="28"/>
          <w:szCs w:val="28"/>
        </w:rPr>
      </w:pPr>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 xml:space="preserve">1.- Sepan cuantos esta </w:t>
      </w:r>
      <w:proofErr w:type="spellStart"/>
      <w:r w:rsidRPr="005A055A">
        <w:rPr>
          <w:rFonts w:ascii="Arial" w:hAnsi="Arial" w:cs="Arial"/>
          <w:sz w:val="24"/>
          <w:szCs w:val="24"/>
        </w:rPr>
        <w:t>escri</w:t>
      </w:r>
      <w:proofErr w:type="spellEnd"/>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 xml:space="preserve">2.- tura vieren como yo Antonio </w:t>
      </w:r>
      <w:proofErr w:type="spellStart"/>
      <w:r w:rsidRPr="005A055A">
        <w:rPr>
          <w:rFonts w:ascii="Arial" w:hAnsi="Arial" w:cs="Arial"/>
          <w:sz w:val="24"/>
          <w:szCs w:val="24"/>
        </w:rPr>
        <w:t>Gu</w:t>
      </w:r>
      <w:proofErr w:type="spellEnd"/>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 xml:space="preserve">3.- </w:t>
      </w:r>
      <w:proofErr w:type="spellStart"/>
      <w:r w:rsidRPr="005A055A">
        <w:rPr>
          <w:rFonts w:ascii="Arial" w:hAnsi="Arial" w:cs="Arial"/>
          <w:sz w:val="24"/>
          <w:szCs w:val="24"/>
        </w:rPr>
        <w:t>terrez</w:t>
      </w:r>
      <w:proofErr w:type="spellEnd"/>
      <w:r w:rsidRPr="005A055A">
        <w:rPr>
          <w:rFonts w:ascii="Arial" w:hAnsi="Arial" w:cs="Arial"/>
          <w:sz w:val="24"/>
          <w:szCs w:val="24"/>
        </w:rPr>
        <w:t xml:space="preserve"> residente en esta ciudad</w:t>
      </w:r>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4.- de La Paz otorgo que doy mi poder</w:t>
      </w:r>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 xml:space="preserve">5.- cumplido pase ante el que se </w:t>
      </w:r>
      <w:proofErr w:type="spellStart"/>
      <w:r w:rsidRPr="005A055A">
        <w:rPr>
          <w:rFonts w:ascii="Arial" w:hAnsi="Arial" w:cs="Arial"/>
          <w:sz w:val="24"/>
          <w:szCs w:val="24"/>
        </w:rPr>
        <w:t>requie</w:t>
      </w:r>
      <w:proofErr w:type="spellEnd"/>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 xml:space="preserve">6.- re de derecho para </w:t>
      </w:r>
      <w:proofErr w:type="spellStart"/>
      <w:r w:rsidRPr="005A055A">
        <w:rPr>
          <w:rFonts w:ascii="Arial" w:hAnsi="Arial" w:cs="Arial"/>
          <w:sz w:val="24"/>
          <w:szCs w:val="24"/>
        </w:rPr>
        <w:t>mas</w:t>
      </w:r>
      <w:proofErr w:type="spellEnd"/>
      <w:r w:rsidRPr="005A055A">
        <w:rPr>
          <w:rFonts w:ascii="Arial" w:hAnsi="Arial" w:cs="Arial"/>
          <w:sz w:val="24"/>
          <w:szCs w:val="24"/>
        </w:rPr>
        <w:t xml:space="preserve"> valer a</w:t>
      </w:r>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 xml:space="preserve">7.- Andrés </w:t>
      </w:r>
      <w:proofErr w:type="spellStart"/>
      <w:r w:rsidRPr="005A055A">
        <w:rPr>
          <w:rFonts w:ascii="Arial" w:hAnsi="Arial" w:cs="Arial"/>
          <w:sz w:val="24"/>
          <w:szCs w:val="24"/>
        </w:rPr>
        <w:t>Ronsales</w:t>
      </w:r>
      <w:proofErr w:type="spellEnd"/>
      <w:r w:rsidRPr="005A055A">
        <w:rPr>
          <w:rFonts w:ascii="Arial" w:hAnsi="Arial" w:cs="Arial"/>
          <w:sz w:val="24"/>
          <w:szCs w:val="24"/>
        </w:rPr>
        <w:t xml:space="preserve"> </w:t>
      </w:r>
      <w:proofErr w:type="spellStart"/>
      <w:r w:rsidRPr="005A055A">
        <w:rPr>
          <w:rFonts w:ascii="Arial" w:hAnsi="Arial" w:cs="Arial"/>
          <w:sz w:val="24"/>
          <w:szCs w:val="24"/>
        </w:rPr>
        <w:t>generalmen</w:t>
      </w:r>
      <w:proofErr w:type="spellEnd"/>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8.- te para en todos mis pleitos</w:t>
      </w:r>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 xml:space="preserve">9.- causas y negocios  civiles y </w:t>
      </w:r>
      <w:proofErr w:type="spellStart"/>
      <w:r w:rsidRPr="005A055A">
        <w:rPr>
          <w:rFonts w:ascii="Arial" w:hAnsi="Arial" w:cs="Arial"/>
          <w:sz w:val="24"/>
          <w:szCs w:val="24"/>
        </w:rPr>
        <w:t>crimi</w:t>
      </w:r>
      <w:proofErr w:type="spellEnd"/>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 xml:space="preserve">10.- </w:t>
      </w:r>
      <w:proofErr w:type="spellStart"/>
      <w:r w:rsidRPr="005A055A">
        <w:rPr>
          <w:rFonts w:ascii="Arial" w:hAnsi="Arial" w:cs="Arial"/>
          <w:sz w:val="24"/>
          <w:szCs w:val="24"/>
        </w:rPr>
        <w:t>nales</w:t>
      </w:r>
      <w:proofErr w:type="spellEnd"/>
      <w:r w:rsidRPr="005A055A">
        <w:rPr>
          <w:rFonts w:ascii="Arial" w:hAnsi="Arial" w:cs="Arial"/>
          <w:sz w:val="24"/>
          <w:szCs w:val="24"/>
        </w:rPr>
        <w:t xml:space="preserve"> eclesiásticos y seglares moni</w:t>
      </w:r>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11.- do sepa mover que al presente</w:t>
      </w:r>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12.- tengo y adelante tuviere contra</w:t>
      </w:r>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13.- e las y cualesquier  personas</w:t>
      </w:r>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 xml:space="preserve">14.- que sean  e sus bienes y las </w:t>
      </w:r>
      <w:proofErr w:type="spellStart"/>
      <w:r w:rsidRPr="005A055A">
        <w:rPr>
          <w:rFonts w:ascii="Arial" w:hAnsi="Arial" w:cs="Arial"/>
          <w:sz w:val="24"/>
          <w:szCs w:val="24"/>
        </w:rPr>
        <w:t>ta</w:t>
      </w:r>
      <w:proofErr w:type="spellEnd"/>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15.- les  e contra mí y los míos  excepto</w:t>
      </w:r>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16.- nueva demanda a que se me pon</w:t>
      </w:r>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 xml:space="preserve">17.- </w:t>
      </w:r>
      <w:proofErr w:type="spellStart"/>
      <w:r w:rsidRPr="005A055A">
        <w:rPr>
          <w:rFonts w:ascii="Arial" w:hAnsi="Arial" w:cs="Arial"/>
          <w:sz w:val="24"/>
          <w:szCs w:val="24"/>
        </w:rPr>
        <w:t>ga</w:t>
      </w:r>
      <w:proofErr w:type="spellEnd"/>
      <w:r w:rsidRPr="005A055A">
        <w:rPr>
          <w:rFonts w:ascii="Arial" w:hAnsi="Arial" w:cs="Arial"/>
          <w:sz w:val="24"/>
          <w:szCs w:val="24"/>
        </w:rPr>
        <w:t xml:space="preserve"> que la tal se me </w:t>
      </w:r>
      <w:proofErr w:type="spellStart"/>
      <w:r w:rsidRPr="005A055A">
        <w:rPr>
          <w:rFonts w:ascii="Arial" w:hAnsi="Arial" w:cs="Arial"/>
          <w:sz w:val="24"/>
          <w:szCs w:val="24"/>
        </w:rPr>
        <w:t>ade</w:t>
      </w:r>
      <w:proofErr w:type="spellEnd"/>
      <w:r w:rsidRPr="005A055A">
        <w:rPr>
          <w:rFonts w:ascii="Arial" w:hAnsi="Arial" w:cs="Arial"/>
          <w:sz w:val="24"/>
          <w:szCs w:val="24"/>
        </w:rPr>
        <w:t xml:space="preserve"> notificar</w:t>
      </w:r>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18.- en persona y en todo lo de</w:t>
      </w:r>
    </w:p>
    <w:p w:rsidR="005A055A" w:rsidRPr="005A055A" w:rsidRDefault="005A055A" w:rsidP="005A055A">
      <w:pPr>
        <w:spacing w:line="240" w:lineRule="auto"/>
        <w:jc w:val="both"/>
        <w:rPr>
          <w:rFonts w:ascii="Arial" w:hAnsi="Arial" w:cs="Arial"/>
          <w:sz w:val="24"/>
          <w:szCs w:val="24"/>
        </w:rPr>
      </w:pPr>
      <w:r w:rsidRPr="005A055A">
        <w:rPr>
          <w:rFonts w:ascii="Arial" w:hAnsi="Arial" w:cs="Arial"/>
          <w:sz w:val="24"/>
          <w:szCs w:val="24"/>
        </w:rPr>
        <w:t xml:space="preserve">19.- más demandando y </w:t>
      </w:r>
      <w:proofErr w:type="spellStart"/>
      <w:r w:rsidRPr="005A055A">
        <w:rPr>
          <w:rFonts w:ascii="Arial" w:hAnsi="Arial" w:cs="Arial"/>
          <w:sz w:val="24"/>
          <w:szCs w:val="24"/>
        </w:rPr>
        <w:t>defendien</w:t>
      </w:r>
      <w:proofErr w:type="spellEnd"/>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20.- do parezca  ante cualquier</w:t>
      </w:r>
    </w:p>
    <w:p w:rsidR="005A055A" w:rsidRPr="005A055A" w:rsidRDefault="005A055A" w:rsidP="005A055A">
      <w:pPr>
        <w:spacing w:line="360" w:lineRule="auto"/>
        <w:jc w:val="both"/>
        <w:rPr>
          <w:rFonts w:ascii="Arial" w:hAnsi="Arial" w:cs="Arial"/>
        </w:rPr>
      </w:pPr>
    </w:p>
    <w:p w:rsidR="005A055A" w:rsidRPr="005A055A" w:rsidRDefault="005A055A" w:rsidP="005A055A">
      <w:pPr>
        <w:spacing w:line="360" w:lineRule="auto"/>
        <w:jc w:val="both"/>
        <w:rPr>
          <w:rFonts w:ascii="Arial" w:hAnsi="Arial" w:cs="Arial"/>
        </w:rPr>
      </w:pPr>
    </w:p>
    <w:p w:rsidR="005A055A" w:rsidRDefault="005A055A" w:rsidP="005A055A">
      <w:pPr>
        <w:jc w:val="center"/>
        <w:rPr>
          <w:rFonts w:ascii="Arial" w:hAnsi="Arial" w:cs="Arial"/>
          <w:b/>
          <w:sz w:val="28"/>
          <w:szCs w:val="28"/>
        </w:rPr>
      </w:pPr>
    </w:p>
    <w:p w:rsidR="002C3BBB" w:rsidRDefault="002C3BBB" w:rsidP="005A055A">
      <w:pPr>
        <w:jc w:val="center"/>
        <w:rPr>
          <w:rFonts w:ascii="Arial" w:hAnsi="Arial" w:cs="Arial"/>
          <w:b/>
          <w:sz w:val="28"/>
          <w:szCs w:val="28"/>
        </w:rPr>
      </w:pPr>
    </w:p>
    <w:p w:rsidR="005A055A" w:rsidRPr="005A055A" w:rsidRDefault="005A055A" w:rsidP="005A055A">
      <w:pPr>
        <w:jc w:val="center"/>
        <w:rPr>
          <w:rFonts w:ascii="Arial" w:hAnsi="Arial" w:cs="Arial"/>
          <w:b/>
          <w:sz w:val="28"/>
          <w:szCs w:val="28"/>
        </w:rPr>
      </w:pPr>
      <w:r w:rsidRPr="005A055A">
        <w:rPr>
          <w:rFonts w:ascii="Arial" w:hAnsi="Arial" w:cs="Arial"/>
          <w:b/>
          <w:sz w:val="28"/>
          <w:szCs w:val="28"/>
        </w:rPr>
        <w:t>CARTA DE PAGO</w:t>
      </w:r>
    </w:p>
    <w:p w:rsidR="005A055A" w:rsidRPr="005A055A" w:rsidRDefault="005A055A" w:rsidP="005A055A">
      <w:pPr>
        <w:jc w:val="center"/>
        <w:rPr>
          <w:rFonts w:ascii="Arial" w:hAnsi="Arial" w:cs="Arial"/>
          <w:b/>
          <w:sz w:val="28"/>
          <w:szCs w:val="28"/>
        </w:rPr>
      </w:pPr>
    </w:p>
    <w:p w:rsidR="005A055A" w:rsidRPr="005A055A" w:rsidRDefault="005A055A" w:rsidP="005A055A">
      <w:r w:rsidRPr="005A055A">
        <w:rPr>
          <w:noProof/>
          <w:lang w:eastAsia="es-ES"/>
        </w:rPr>
        <w:drawing>
          <wp:inline distT="0" distB="0" distL="0" distR="0" wp14:anchorId="572C613E" wp14:editId="5C9B5E5D">
            <wp:extent cx="6022428" cy="5864772"/>
            <wp:effectExtent l="19050" t="19050" r="16510" b="222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688" b="34344"/>
                    <a:stretch/>
                  </pic:blipFill>
                  <pic:spPr bwMode="auto">
                    <a:xfrm>
                      <a:off x="0" y="0"/>
                      <a:ext cx="6062565" cy="5903858"/>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inline>
        </w:drawing>
      </w:r>
    </w:p>
    <w:p w:rsidR="005A055A" w:rsidRPr="005A055A" w:rsidRDefault="005A055A" w:rsidP="005A055A"/>
    <w:p w:rsidR="005A055A" w:rsidRDefault="005A055A" w:rsidP="005A055A">
      <w:pPr>
        <w:rPr>
          <w:rFonts w:ascii="Arial" w:hAnsi="Arial" w:cs="Arial"/>
          <w:sz w:val="24"/>
          <w:szCs w:val="24"/>
        </w:rPr>
      </w:pPr>
      <w:r w:rsidRPr="005A055A">
        <w:rPr>
          <w:rFonts w:ascii="Arial" w:hAnsi="Arial" w:cs="Arial"/>
          <w:b/>
          <w:sz w:val="24"/>
          <w:szCs w:val="24"/>
        </w:rPr>
        <w:t>FUENTE</w:t>
      </w:r>
      <w:proofErr w:type="gramStart"/>
      <w:r w:rsidRPr="005A055A">
        <w:rPr>
          <w:rFonts w:ascii="Arial" w:hAnsi="Arial" w:cs="Arial"/>
          <w:b/>
          <w:sz w:val="24"/>
          <w:szCs w:val="24"/>
        </w:rPr>
        <w:t xml:space="preserve">: </w:t>
      </w:r>
      <w:r w:rsidRPr="005A055A">
        <w:t xml:space="preserve"> </w:t>
      </w:r>
      <w:r w:rsidRPr="005A055A">
        <w:rPr>
          <w:rFonts w:ascii="Arial" w:hAnsi="Arial" w:cs="Arial"/>
          <w:sz w:val="24"/>
          <w:szCs w:val="24"/>
        </w:rPr>
        <w:t>Libro</w:t>
      </w:r>
      <w:proofErr w:type="gramEnd"/>
      <w:r w:rsidRPr="005A055A">
        <w:rPr>
          <w:rFonts w:ascii="Arial" w:hAnsi="Arial" w:cs="Arial"/>
          <w:sz w:val="24"/>
          <w:szCs w:val="24"/>
        </w:rPr>
        <w:t xml:space="preserve"> de Registro de Escrituras del escribano Pedro de </w:t>
      </w:r>
      <w:proofErr w:type="spellStart"/>
      <w:r w:rsidRPr="005A055A">
        <w:rPr>
          <w:rFonts w:ascii="Arial" w:hAnsi="Arial" w:cs="Arial"/>
          <w:sz w:val="24"/>
          <w:szCs w:val="24"/>
        </w:rPr>
        <w:t>Manzaneda</w:t>
      </w:r>
      <w:proofErr w:type="spellEnd"/>
      <w:r w:rsidRPr="005A055A">
        <w:rPr>
          <w:rFonts w:ascii="Arial" w:hAnsi="Arial" w:cs="Arial"/>
          <w:sz w:val="24"/>
          <w:szCs w:val="24"/>
        </w:rPr>
        <w:t xml:space="preserve">       año de 1646.</w:t>
      </w:r>
    </w:p>
    <w:p w:rsidR="00E809F2" w:rsidRPr="005A055A" w:rsidRDefault="00E809F2" w:rsidP="005A055A">
      <w:pPr>
        <w:rPr>
          <w:rFonts w:ascii="Arial" w:hAnsi="Arial" w:cs="Arial"/>
          <w:sz w:val="24"/>
          <w:szCs w:val="24"/>
        </w:rPr>
      </w:pPr>
    </w:p>
    <w:p w:rsidR="002C3BBB" w:rsidRPr="005A055A" w:rsidRDefault="002C3BBB" w:rsidP="005A055A">
      <w:pPr>
        <w:rPr>
          <w:rFonts w:ascii="Arial" w:hAnsi="Arial" w:cs="Arial"/>
          <w:b/>
          <w:sz w:val="24"/>
          <w:szCs w:val="24"/>
        </w:rPr>
      </w:pPr>
    </w:p>
    <w:p w:rsidR="005A055A" w:rsidRPr="005A055A" w:rsidRDefault="005A055A" w:rsidP="005A055A">
      <w:pPr>
        <w:jc w:val="center"/>
        <w:rPr>
          <w:rFonts w:ascii="Arial" w:hAnsi="Arial" w:cs="Arial"/>
          <w:b/>
          <w:sz w:val="28"/>
          <w:szCs w:val="28"/>
        </w:rPr>
      </w:pPr>
      <w:r w:rsidRPr="005A055A">
        <w:rPr>
          <w:rFonts w:ascii="Arial" w:hAnsi="Arial" w:cs="Arial"/>
          <w:b/>
          <w:sz w:val="28"/>
          <w:szCs w:val="28"/>
        </w:rPr>
        <w:t>TRANSCRIPCIÓN DE CARTA DE PAGO</w:t>
      </w:r>
    </w:p>
    <w:p w:rsidR="005A055A" w:rsidRPr="005A055A" w:rsidRDefault="005A055A" w:rsidP="005A055A">
      <w:pPr>
        <w:jc w:val="center"/>
        <w:rPr>
          <w:rFonts w:ascii="Arial" w:hAnsi="Arial" w:cs="Arial"/>
          <w:b/>
          <w:sz w:val="28"/>
          <w:szCs w:val="28"/>
        </w:rPr>
      </w:pP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1.- En La ciudad de Nuestra señora de La Paz en once</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2.- días del mes de diciembre de mil y seiscientos</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3.- cuarenta y seis años en presencia de mí</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4.- escribano e pareció Don Luis de Torres y Portugal</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5.- vecino feudatario de ella a quien doy fe que conozco y con</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 xml:space="preserve">6.- </w:t>
      </w:r>
      <w:proofErr w:type="spellStart"/>
      <w:r w:rsidRPr="005A055A">
        <w:rPr>
          <w:rFonts w:ascii="Arial" w:hAnsi="Arial" w:cs="Arial"/>
          <w:sz w:val="24"/>
          <w:szCs w:val="24"/>
        </w:rPr>
        <w:t>feso</w:t>
      </w:r>
      <w:proofErr w:type="spellEnd"/>
      <w:r w:rsidRPr="005A055A">
        <w:rPr>
          <w:rFonts w:ascii="Arial" w:hAnsi="Arial" w:cs="Arial"/>
          <w:sz w:val="24"/>
          <w:szCs w:val="24"/>
        </w:rPr>
        <w:t xml:space="preserve"> haber recibido de Alonso </w:t>
      </w:r>
      <w:proofErr w:type="spellStart"/>
      <w:r w:rsidRPr="005A055A">
        <w:rPr>
          <w:rFonts w:ascii="Arial" w:hAnsi="Arial" w:cs="Arial"/>
          <w:sz w:val="24"/>
          <w:szCs w:val="24"/>
        </w:rPr>
        <w:t>Cotel</w:t>
      </w:r>
      <w:proofErr w:type="spellEnd"/>
      <w:r w:rsidRPr="005A055A">
        <w:rPr>
          <w:rFonts w:ascii="Arial" w:hAnsi="Arial" w:cs="Arial"/>
          <w:sz w:val="24"/>
          <w:szCs w:val="24"/>
        </w:rPr>
        <w:t xml:space="preserve"> Carvajal te</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 xml:space="preserve">7.-niente general de corregidor de la provincia de </w:t>
      </w:r>
      <w:proofErr w:type="spellStart"/>
      <w:r w:rsidRPr="005A055A">
        <w:rPr>
          <w:rFonts w:ascii="Arial" w:hAnsi="Arial" w:cs="Arial"/>
          <w:sz w:val="24"/>
          <w:szCs w:val="24"/>
        </w:rPr>
        <w:t>Oma</w:t>
      </w:r>
      <w:proofErr w:type="spellEnd"/>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8.-suyo novecientos pesos de a ocho reales los cuales de</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 xml:space="preserve">9.- pago por cuenta de lo que otorga </w:t>
      </w:r>
      <w:proofErr w:type="gramStart"/>
      <w:r w:rsidRPr="005A055A">
        <w:rPr>
          <w:rFonts w:ascii="Arial" w:hAnsi="Arial" w:cs="Arial"/>
          <w:sz w:val="24"/>
          <w:szCs w:val="24"/>
        </w:rPr>
        <w:t>ante …</w:t>
      </w:r>
      <w:proofErr w:type="gramEnd"/>
      <w:r w:rsidRPr="005A055A">
        <w:rPr>
          <w:rFonts w:ascii="Arial" w:hAnsi="Arial" w:cs="Arial"/>
          <w:sz w:val="24"/>
          <w:szCs w:val="24"/>
        </w:rPr>
        <w:t>……….</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 xml:space="preserve">10.- haber de salario de corregidor de la provincia </w:t>
      </w:r>
      <w:proofErr w:type="spellStart"/>
      <w:r w:rsidRPr="005A055A">
        <w:rPr>
          <w:rFonts w:ascii="Arial" w:hAnsi="Arial" w:cs="Arial"/>
          <w:sz w:val="24"/>
          <w:szCs w:val="24"/>
        </w:rPr>
        <w:t>Oma</w:t>
      </w:r>
      <w:proofErr w:type="spellEnd"/>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 xml:space="preserve">11.-suyo desde navidad del año de seiscientos y </w:t>
      </w:r>
      <w:proofErr w:type="spellStart"/>
      <w:r w:rsidRPr="005A055A">
        <w:rPr>
          <w:rFonts w:ascii="Arial" w:hAnsi="Arial" w:cs="Arial"/>
          <w:sz w:val="24"/>
          <w:szCs w:val="24"/>
        </w:rPr>
        <w:t>cuaren</w:t>
      </w:r>
      <w:proofErr w:type="spellEnd"/>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 xml:space="preserve">12.- </w:t>
      </w:r>
      <w:proofErr w:type="spellStart"/>
      <w:r w:rsidRPr="005A055A">
        <w:rPr>
          <w:rFonts w:ascii="Arial" w:hAnsi="Arial" w:cs="Arial"/>
          <w:sz w:val="24"/>
          <w:szCs w:val="24"/>
        </w:rPr>
        <w:t>ta</w:t>
      </w:r>
      <w:proofErr w:type="spellEnd"/>
      <w:r w:rsidRPr="005A055A">
        <w:rPr>
          <w:rFonts w:ascii="Arial" w:hAnsi="Arial" w:cs="Arial"/>
          <w:sz w:val="24"/>
          <w:szCs w:val="24"/>
        </w:rPr>
        <w:t xml:space="preserve"> y cinco hasta diez de octubre de </w:t>
      </w:r>
      <w:proofErr w:type="gramStart"/>
      <w:r w:rsidRPr="005A055A">
        <w:rPr>
          <w:rFonts w:ascii="Arial" w:hAnsi="Arial" w:cs="Arial"/>
          <w:sz w:val="24"/>
          <w:szCs w:val="24"/>
        </w:rPr>
        <w:t>este  …</w:t>
      </w:r>
      <w:proofErr w:type="gramEnd"/>
      <w:r w:rsidRPr="005A055A">
        <w:rPr>
          <w:rFonts w:ascii="Arial" w:hAnsi="Arial" w:cs="Arial"/>
          <w:sz w:val="24"/>
          <w:szCs w:val="24"/>
        </w:rPr>
        <w:t>……que</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 xml:space="preserve">13.- le sucedió  en </w:t>
      </w:r>
      <w:proofErr w:type="spellStart"/>
      <w:r w:rsidRPr="005A055A">
        <w:rPr>
          <w:rFonts w:ascii="Arial" w:hAnsi="Arial" w:cs="Arial"/>
          <w:sz w:val="24"/>
          <w:szCs w:val="24"/>
        </w:rPr>
        <w:t>de el</w:t>
      </w:r>
      <w:proofErr w:type="spellEnd"/>
      <w:r w:rsidRPr="005A055A">
        <w:rPr>
          <w:rFonts w:ascii="Arial" w:hAnsi="Arial" w:cs="Arial"/>
          <w:sz w:val="24"/>
          <w:szCs w:val="24"/>
        </w:rPr>
        <w:t xml:space="preserve"> nuestro el campo Don Alonso de</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 xml:space="preserve">14.- Molina y Herrera los </w:t>
      </w:r>
      <w:proofErr w:type="gramStart"/>
      <w:r w:rsidRPr="005A055A">
        <w:rPr>
          <w:rFonts w:ascii="Arial" w:hAnsi="Arial" w:cs="Arial"/>
          <w:sz w:val="24"/>
          <w:szCs w:val="24"/>
        </w:rPr>
        <w:t>cuales  …</w:t>
      </w:r>
      <w:proofErr w:type="gramEnd"/>
      <w:r w:rsidRPr="005A055A">
        <w:rPr>
          <w:rFonts w:ascii="Arial" w:hAnsi="Arial" w:cs="Arial"/>
          <w:sz w:val="24"/>
          <w:szCs w:val="24"/>
        </w:rPr>
        <w:t xml:space="preserve">…….  de pago de los </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15.- pueblos en que alcanza salario y por no parecer</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 xml:space="preserve">16.- de presente renuncio las leyes y excepción de la no </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17.-merata pecunia y prueba de la paga y otorgo</w:t>
      </w:r>
    </w:p>
    <w:p w:rsidR="005A055A" w:rsidRPr="005A055A" w:rsidRDefault="005A055A" w:rsidP="005A055A">
      <w:pPr>
        <w:spacing w:line="360" w:lineRule="auto"/>
        <w:rPr>
          <w:rFonts w:ascii="Arial" w:hAnsi="Arial" w:cs="Arial"/>
          <w:sz w:val="24"/>
          <w:szCs w:val="24"/>
        </w:rPr>
      </w:pPr>
    </w:p>
    <w:p w:rsidR="005A055A" w:rsidRPr="005A055A" w:rsidRDefault="005A055A" w:rsidP="005A055A">
      <w:pPr>
        <w:spacing w:line="360" w:lineRule="auto"/>
        <w:rPr>
          <w:sz w:val="24"/>
          <w:szCs w:val="24"/>
        </w:rPr>
      </w:pPr>
    </w:p>
    <w:p w:rsidR="005A055A" w:rsidRPr="005A055A" w:rsidRDefault="005A055A" w:rsidP="005A055A">
      <w:pPr>
        <w:spacing w:line="360" w:lineRule="auto"/>
        <w:rPr>
          <w:sz w:val="24"/>
          <w:szCs w:val="24"/>
        </w:rPr>
      </w:pPr>
    </w:p>
    <w:p w:rsidR="005A055A" w:rsidRPr="005A055A" w:rsidRDefault="005A055A" w:rsidP="005A055A">
      <w:pPr>
        <w:spacing w:line="360" w:lineRule="auto"/>
        <w:rPr>
          <w:sz w:val="24"/>
          <w:szCs w:val="24"/>
        </w:rPr>
      </w:pPr>
    </w:p>
    <w:p w:rsidR="005A055A" w:rsidRDefault="005A055A" w:rsidP="005A055A"/>
    <w:p w:rsidR="005A055A" w:rsidRPr="005A055A" w:rsidRDefault="005A055A" w:rsidP="005A055A"/>
    <w:p w:rsidR="005A055A" w:rsidRPr="005A055A" w:rsidRDefault="005A055A" w:rsidP="005A055A">
      <w:pPr>
        <w:jc w:val="center"/>
        <w:rPr>
          <w:rFonts w:ascii="Arial" w:hAnsi="Arial" w:cs="Arial"/>
          <w:b/>
          <w:sz w:val="28"/>
          <w:szCs w:val="28"/>
        </w:rPr>
      </w:pPr>
      <w:r w:rsidRPr="005A055A">
        <w:rPr>
          <w:rFonts w:ascii="Arial" w:hAnsi="Arial" w:cs="Arial"/>
          <w:b/>
          <w:sz w:val="28"/>
          <w:szCs w:val="28"/>
        </w:rPr>
        <w:t>CAPELLANÍA</w:t>
      </w:r>
    </w:p>
    <w:p w:rsidR="005A055A" w:rsidRPr="005A055A" w:rsidRDefault="005A055A" w:rsidP="005A055A"/>
    <w:p w:rsidR="005A055A" w:rsidRPr="005A055A" w:rsidRDefault="005A055A" w:rsidP="005A055A">
      <w:r w:rsidRPr="005A055A">
        <w:rPr>
          <w:noProof/>
          <w:lang w:eastAsia="es-ES"/>
        </w:rPr>
        <w:drawing>
          <wp:inline distT="0" distB="0" distL="0" distR="0" wp14:anchorId="4F8003A1" wp14:editId="7D181C43">
            <wp:extent cx="5888419" cy="554946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33333"/>
                    <a:stretch/>
                  </pic:blipFill>
                  <pic:spPr bwMode="auto">
                    <a:xfrm>
                      <a:off x="0" y="0"/>
                      <a:ext cx="5890704" cy="5551615"/>
                    </a:xfrm>
                    <a:prstGeom prst="rect">
                      <a:avLst/>
                    </a:prstGeom>
                    <a:noFill/>
                    <a:ln>
                      <a:noFill/>
                    </a:ln>
                    <a:extLst>
                      <a:ext uri="{53640926-AAD7-44D8-BBD7-CCE9431645EC}">
                        <a14:shadowObscured xmlns:a14="http://schemas.microsoft.com/office/drawing/2010/main"/>
                      </a:ext>
                    </a:extLst>
                  </pic:spPr>
                </pic:pic>
              </a:graphicData>
            </a:graphic>
          </wp:inline>
        </w:drawing>
      </w:r>
    </w:p>
    <w:p w:rsidR="005A055A" w:rsidRPr="005A055A" w:rsidRDefault="005A055A" w:rsidP="005A055A">
      <w:pPr>
        <w:rPr>
          <w:rFonts w:ascii="Arial" w:hAnsi="Arial" w:cs="Arial"/>
          <w:b/>
          <w:sz w:val="24"/>
          <w:szCs w:val="24"/>
        </w:rPr>
      </w:pPr>
      <w:r w:rsidRPr="005A055A">
        <w:rPr>
          <w:rFonts w:ascii="Arial" w:hAnsi="Arial" w:cs="Arial"/>
          <w:b/>
          <w:sz w:val="24"/>
          <w:szCs w:val="24"/>
        </w:rPr>
        <w:t xml:space="preserve">FUENTE: </w:t>
      </w:r>
      <w:r w:rsidRPr="005A055A">
        <w:t xml:space="preserve">  </w:t>
      </w:r>
      <w:r w:rsidRPr="005A055A">
        <w:rPr>
          <w:rFonts w:ascii="Arial" w:hAnsi="Arial" w:cs="Arial"/>
          <w:sz w:val="24"/>
          <w:szCs w:val="24"/>
        </w:rPr>
        <w:t xml:space="preserve">Libro de Registro de Escrituras del escribano Pedro de </w:t>
      </w:r>
      <w:proofErr w:type="spellStart"/>
      <w:r w:rsidRPr="005A055A">
        <w:rPr>
          <w:rFonts w:ascii="Arial" w:hAnsi="Arial" w:cs="Arial"/>
          <w:sz w:val="24"/>
          <w:szCs w:val="24"/>
        </w:rPr>
        <w:t>Manzaneda</w:t>
      </w:r>
      <w:proofErr w:type="spellEnd"/>
      <w:r w:rsidRPr="005A055A">
        <w:rPr>
          <w:rFonts w:ascii="Arial" w:hAnsi="Arial" w:cs="Arial"/>
          <w:sz w:val="24"/>
          <w:szCs w:val="24"/>
        </w:rPr>
        <w:t xml:space="preserve">  año de 1646.</w:t>
      </w:r>
    </w:p>
    <w:p w:rsidR="005A055A" w:rsidRPr="005A055A" w:rsidRDefault="005A055A" w:rsidP="005A055A"/>
    <w:p w:rsidR="005A055A" w:rsidRDefault="005A055A" w:rsidP="005A055A"/>
    <w:p w:rsidR="005A055A" w:rsidRDefault="005A055A" w:rsidP="005A055A"/>
    <w:p w:rsidR="005A055A" w:rsidRPr="005A055A" w:rsidRDefault="005A055A" w:rsidP="005A055A"/>
    <w:p w:rsidR="005A055A" w:rsidRPr="005A055A" w:rsidRDefault="005A055A" w:rsidP="005A055A">
      <w:pPr>
        <w:jc w:val="center"/>
        <w:rPr>
          <w:rFonts w:ascii="Arial" w:hAnsi="Arial" w:cs="Arial"/>
          <w:b/>
          <w:sz w:val="28"/>
          <w:szCs w:val="28"/>
        </w:rPr>
      </w:pPr>
      <w:r w:rsidRPr="005A055A">
        <w:rPr>
          <w:rFonts w:ascii="Arial" w:hAnsi="Arial" w:cs="Arial"/>
          <w:b/>
          <w:sz w:val="28"/>
          <w:szCs w:val="28"/>
        </w:rPr>
        <w:t>TRANSCRIPCIÓN DE CAPELLANÍA</w:t>
      </w:r>
    </w:p>
    <w:p w:rsidR="005A055A" w:rsidRPr="005A055A" w:rsidRDefault="005A055A" w:rsidP="005A055A">
      <w:pPr>
        <w:rPr>
          <w:rFonts w:ascii="Arial" w:hAnsi="Arial" w:cs="Arial"/>
          <w:sz w:val="24"/>
          <w:szCs w:val="24"/>
        </w:rPr>
      </w:pP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1.- En la ciudad de Nuestra Señora de La Paz en</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2.- catorce días del mes  de noviembre de</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3.- mil y seiscientos y cuarenta y seis años estando</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4.- en el convento  de predicadores de ella juntos y</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5.- congregados  los padres prior  y frailes del a</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 xml:space="preserve">6.- capitulo a son de campana </w:t>
      </w:r>
      <w:proofErr w:type="spellStart"/>
      <w:r w:rsidRPr="005A055A">
        <w:rPr>
          <w:rFonts w:ascii="Arial" w:hAnsi="Arial" w:cs="Arial"/>
          <w:sz w:val="24"/>
          <w:szCs w:val="24"/>
        </w:rPr>
        <w:t>tanida</w:t>
      </w:r>
      <w:proofErr w:type="spellEnd"/>
      <w:r w:rsidRPr="005A055A">
        <w:rPr>
          <w:rFonts w:ascii="Arial" w:hAnsi="Arial" w:cs="Arial"/>
          <w:sz w:val="24"/>
          <w:szCs w:val="24"/>
        </w:rPr>
        <w:t xml:space="preserve"> según dijeron</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 xml:space="preserve">7.- lo ande uso y costumbre para tratar y conferir cosas </w:t>
      </w:r>
      <w:proofErr w:type="spellStart"/>
      <w:r w:rsidRPr="005A055A">
        <w:rPr>
          <w:rFonts w:ascii="Arial" w:hAnsi="Arial" w:cs="Arial"/>
          <w:sz w:val="24"/>
          <w:szCs w:val="24"/>
        </w:rPr>
        <w:t>im</w:t>
      </w:r>
      <w:proofErr w:type="spellEnd"/>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8.- portantes a la utilidad del dicho convento  a saber</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 xml:space="preserve">9.- los padres fray Antonio Morales prior y fray García </w:t>
      </w:r>
      <w:proofErr w:type="spellStart"/>
      <w:r w:rsidRPr="005A055A">
        <w:rPr>
          <w:rFonts w:ascii="Arial" w:hAnsi="Arial" w:cs="Arial"/>
          <w:sz w:val="24"/>
          <w:szCs w:val="24"/>
        </w:rPr>
        <w:t>Ja</w:t>
      </w:r>
      <w:proofErr w:type="spellEnd"/>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10.-ranosa prior fray Lucas de Céspedes fray Juan Salgue</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11.- ro Fray Francisco Hurtado todos frailes  profesos</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12.- conventuales y capitulares ese el dicho padre …</w:t>
      </w:r>
      <w:proofErr w:type="gramStart"/>
      <w:r w:rsidRPr="005A055A">
        <w:rPr>
          <w:rFonts w:ascii="Arial" w:hAnsi="Arial" w:cs="Arial"/>
          <w:sz w:val="24"/>
          <w:szCs w:val="24"/>
        </w:rPr>
        <w:t>..</w:t>
      </w:r>
      <w:proofErr w:type="gramEnd"/>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13.- dijo y propuso a los demás religiosos como</w:t>
      </w:r>
    </w:p>
    <w:p w:rsidR="005A055A" w:rsidRPr="005A055A" w:rsidRDefault="005A055A" w:rsidP="005A055A">
      <w:pPr>
        <w:spacing w:line="240" w:lineRule="auto"/>
        <w:rPr>
          <w:rFonts w:ascii="Arial" w:hAnsi="Arial" w:cs="Arial"/>
          <w:sz w:val="24"/>
          <w:szCs w:val="24"/>
        </w:rPr>
      </w:pPr>
      <w:r w:rsidRPr="005A055A">
        <w:rPr>
          <w:rFonts w:ascii="Arial" w:hAnsi="Arial" w:cs="Arial"/>
          <w:sz w:val="24"/>
          <w:szCs w:val="24"/>
        </w:rPr>
        <w:t>14.- ante bella zona les tiene propuesto la capellanía</w:t>
      </w:r>
    </w:p>
    <w:p w:rsidR="005A055A" w:rsidRPr="005A055A" w:rsidRDefault="005A055A" w:rsidP="005A055A">
      <w:pPr>
        <w:spacing w:line="240" w:lineRule="auto"/>
        <w:rPr>
          <w:sz w:val="24"/>
          <w:szCs w:val="24"/>
        </w:rPr>
      </w:pPr>
      <w:r w:rsidRPr="005A055A">
        <w:rPr>
          <w:rFonts w:ascii="Arial" w:hAnsi="Arial" w:cs="Arial"/>
          <w:sz w:val="24"/>
          <w:szCs w:val="24"/>
        </w:rPr>
        <w:t>15.- que en este convento quiere fundar Manuel Simón de</w:t>
      </w:r>
    </w:p>
    <w:p w:rsidR="005A055A" w:rsidRPr="005A055A" w:rsidRDefault="005A055A" w:rsidP="005A055A">
      <w:pPr>
        <w:spacing w:line="240" w:lineRule="auto"/>
        <w:rPr>
          <w:sz w:val="24"/>
          <w:szCs w:val="24"/>
        </w:rPr>
      </w:pPr>
    </w:p>
    <w:p w:rsidR="005A055A" w:rsidRPr="005A055A" w:rsidRDefault="005A055A" w:rsidP="005A055A">
      <w:pPr>
        <w:spacing w:line="360" w:lineRule="auto"/>
        <w:rPr>
          <w:sz w:val="24"/>
          <w:szCs w:val="24"/>
        </w:rPr>
      </w:pPr>
    </w:p>
    <w:p w:rsidR="005A055A" w:rsidRPr="005A055A" w:rsidRDefault="005A055A" w:rsidP="005A055A">
      <w:pPr>
        <w:spacing w:line="360" w:lineRule="auto"/>
        <w:rPr>
          <w:sz w:val="24"/>
          <w:szCs w:val="24"/>
        </w:rPr>
      </w:pPr>
    </w:p>
    <w:p w:rsidR="005A055A" w:rsidRPr="005A055A" w:rsidRDefault="005A055A" w:rsidP="005A055A">
      <w:pPr>
        <w:spacing w:line="360" w:lineRule="auto"/>
      </w:pPr>
    </w:p>
    <w:p w:rsidR="005A055A" w:rsidRPr="005A055A" w:rsidRDefault="005A055A" w:rsidP="005A055A"/>
    <w:p w:rsidR="005A055A" w:rsidRDefault="005A055A" w:rsidP="005A055A"/>
    <w:p w:rsidR="002C3BBB" w:rsidRPr="005A055A" w:rsidRDefault="002C3BBB" w:rsidP="005A055A"/>
    <w:p w:rsidR="005A055A" w:rsidRPr="005A055A" w:rsidRDefault="005A055A" w:rsidP="005A055A"/>
    <w:p w:rsidR="005A055A" w:rsidRDefault="005A055A" w:rsidP="005A055A">
      <w:pPr>
        <w:spacing w:after="0" w:line="360" w:lineRule="auto"/>
        <w:jc w:val="both"/>
        <w:rPr>
          <w:rFonts w:ascii="Arial" w:hAnsi="Arial" w:cs="Arial"/>
          <w:sz w:val="24"/>
          <w:szCs w:val="24"/>
        </w:rPr>
      </w:pPr>
      <w:r w:rsidRPr="005A055A">
        <w:rPr>
          <w:rFonts w:ascii="Arial" w:hAnsi="Arial" w:cs="Arial"/>
          <w:sz w:val="24"/>
          <w:szCs w:val="24"/>
        </w:rPr>
        <w:lastRenderedPageBreak/>
        <w:t xml:space="preserve">En la parte derecha de los documentos manuscritos se tiene una escritura en la que se da a conocer un pequeño resumen del tema </w:t>
      </w:r>
      <w:proofErr w:type="gramStart"/>
      <w:r w:rsidRPr="005A055A">
        <w:rPr>
          <w:rFonts w:ascii="Arial" w:hAnsi="Arial" w:cs="Arial"/>
          <w:sz w:val="24"/>
          <w:szCs w:val="24"/>
        </w:rPr>
        <w:t>del documentos</w:t>
      </w:r>
      <w:proofErr w:type="gramEnd"/>
      <w:r w:rsidRPr="005A055A">
        <w:rPr>
          <w:rFonts w:ascii="Arial" w:hAnsi="Arial" w:cs="Arial"/>
          <w:sz w:val="24"/>
          <w:szCs w:val="24"/>
        </w:rPr>
        <w:t xml:space="preserve"> en el que se incluye los personaje</w:t>
      </w:r>
      <w:r w:rsidR="002C3BBB">
        <w:rPr>
          <w:rFonts w:ascii="Arial" w:hAnsi="Arial" w:cs="Arial"/>
          <w:sz w:val="24"/>
          <w:szCs w:val="24"/>
        </w:rPr>
        <w:t>s</w:t>
      </w:r>
      <w:r w:rsidRPr="005A055A">
        <w:rPr>
          <w:rFonts w:ascii="Arial" w:hAnsi="Arial" w:cs="Arial"/>
          <w:sz w:val="24"/>
          <w:szCs w:val="24"/>
        </w:rPr>
        <w:t xml:space="preserve"> que intervienen con nombres y apellidos veamos algunos ejemplos:</w:t>
      </w:r>
    </w:p>
    <w:p w:rsidR="002C3BBB" w:rsidRPr="005A055A" w:rsidRDefault="002C3BBB" w:rsidP="005A055A">
      <w:pPr>
        <w:spacing w:after="0" w:line="360" w:lineRule="auto"/>
        <w:jc w:val="both"/>
        <w:rPr>
          <w:rFonts w:ascii="Arial" w:hAnsi="Arial" w:cs="Arial"/>
          <w:sz w:val="24"/>
          <w:szCs w:val="24"/>
        </w:rPr>
      </w:pPr>
    </w:p>
    <w:p w:rsidR="005A055A" w:rsidRPr="005A055A" w:rsidRDefault="005A055A" w:rsidP="005A055A">
      <w:pPr>
        <w:spacing w:after="0" w:line="360" w:lineRule="auto"/>
        <w:jc w:val="center"/>
        <w:rPr>
          <w:rFonts w:ascii="Arial" w:hAnsi="Arial" w:cs="Arial"/>
          <w:sz w:val="24"/>
          <w:szCs w:val="24"/>
        </w:rPr>
      </w:pPr>
      <w:r w:rsidRPr="005A055A">
        <w:rPr>
          <w:rFonts w:ascii="Arial" w:hAnsi="Arial" w:cs="Arial"/>
          <w:noProof/>
          <w:sz w:val="24"/>
          <w:szCs w:val="24"/>
          <w:lang w:eastAsia="es-ES"/>
        </w:rPr>
        <mc:AlternateContent>
          <mc:Choice Requires="wps">
            <w:drawing>
              <wp:inline distT="0" distB="0" distL="0" distR="0" wp14:anchorId="2101424F" wp14:editId="48598FDD">
                <wp:extent cx="301625" cy="301625"/>
                <wp:effectExtent l="0" t="0" r="0" b="0"/>
                <wp:docPr id="16" name="Rectángulo 16" descr="blob:https://web.whatsapp.com/91d97e81-dc8a-48ca-8e1c-503a82d81af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080103" id="Rectángulo 16" o:spid="_x0000_s1026" alt="blob:https://web.whatsapp.com/91d97e81-dc8a-48ca-8e1c-503a82d81afd"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Eg7AIAAAYGAAAOAAAAZHJzL2Uyb0RvYy54bWysVNuO0zAQfUfiHyy/p0m6aZtEm652e0FI&#10;C6xY+ADXdhqLxA6223RBfAzfwo8xdnrdfUFAHiJ7xj4zZ+Z4rm92TY22XBuhZIHjQYQRl1QxIdcF&#10;/vxpGaQYGUskI7WSvMBP3OCb6etX112b86GqVM24RgAiTd61Ba6sbfMwNLTiDTED1XIJzlLphljY&#10;6nXINOkAvanDYRSNw05p1mpFuTFgnfdOPPX4Zcmp/VCWhltUFxhys/6v/X/l/uH0muRrTdpK0H0a&#10;5C+yaIiQEPQINSeWoI0WL6AaQbUyqrQDqppQlaWg3HMANnH0jM1jRVruuUBxTHssk/l/sPT99kEj&#10;waB3Y4wkaaBHH6Fqv37K9aZWyFkZNxRKtqrVKnf9MdCgjq8GXQU9IW3rqWQxyyY8jQNGUxIkKSVB&#10;ymMajKIrkg5ZGpOSuWp3cB2CPrYP2tXLtPeKfjFIqllF5JrfmhaiQzaQzMGkteoqThjQjh1EeIHh&#10;NgbQ0Kp7pxikTzZW+V7sSt24GFBltPMtfzq2nO8somC8iuLxcIQRBdd+7SKQ/HC51ca+4apBblFg&#10;Ddl5cLK9N7Y/ejjiYkm1FHUNdpLX8sIAmL0FQsNV53NJeJF8z6JskS7SJEiG40WQRPN5cLucJcF4&#10;GU9G86v5bDaPf7i4cZJXgjEuXZiDYOPkzwSxfzq91I6SNaoWzMG5lIxer2a1RlsCD2bpP19y8JyO&#10;hZdp+HoBl2eU4mES3Q2zYDlOJ0GyTEZBNonSIIqzu2wcJVkyX15SuheS/zsl1BU4G0FPPZ1T0s+4&#10;Rf57yY3kjbAwkmrRFDg9HiK5U+BCMt9aS0Tdr89K4dI/lQLafWi016uTaK/+lWJPIFetQE4wkmB4&#10;wqJS+htGHQyiApuvG6I5RvVbCZLP4iRxk8tvktFkCBt97lmde4ikAFVgi1G/nNl+2m1aLdYVRIp9&#10;YaS6hWdSCi9h94T6rPaPC4aNZ7IfjG6ane/9qdP4nv4GAAD//wMAUEsDBBQABgAIAAAAIQBoNpdo&#10;2gAAAAMBAAAPAAAAZHJzL2Rvd25yZXYueG1sTI9PS8NAEMXvgt9hGcGL2I3iP2I2RQpiEaGYas/T&#10;7JgEs7NpdpvEb+9UD3qZx/CG936TzSfXqoH60Hg2cDFLQBGX3jZcGXhbP57fgQoR2WLrmQx8UYB5&#10;fnyUYWr9yK80FLFSEsIhRQN1jF2qdShrchhmviMW78P3DqOsfaVtj6OEu1ZfJsmNdtiwNNTY0aKm&#10;8rPYOwNjuRo265cnvTrbLD3vlrtF8f5szOnJ9HAPKtIU/47hgC/okAvT1u/ZBtUakEfizxTv6vYa&#10;1PZXdZ7p/+z5NwAAAP//AwBQSwECLQAUAAYACAAAACEAtoM4kv4AAADhAQAAEwAAAAAAAAAAAAAA&#10;AAAAAAAAW0NvbnRlbnRfVHlwZXNdLnhtbFBLAQItABQABgAIAAAAIQA4/SH/1gAAAJQBAAALAAAA&#10;AAAAAAAAAAAAAC8BAABfcmVscy8ucmVsc1BLAQItABQABgAIAAAAIQAQGGEg7AIAAAYGAAAOAAAA&#10;AAAAAAAAAAAAAC4CAABkcnMvZTJvRG9jLnhtbFBLAQItABQABgAIAAAAIQBoNpdo2gAAAAMBAAAP&#10;AAAAAAAAAAAAAAAAAEYFAABkcnMvZG93bnJldi54bWxQSwUGAAAAAAQABADzAAAATQYAAAAA&#10;" filled="f" stroked="f">
                <o:lock v:ext="edit" aspectratio="t"/>
                <w10:anchorlock/>
              </v:rect>
            </w:pict>
          </mc:Fallback>
        </mc:AlternateContent>
      </w:r>
      <w:r w:rsidRPr="005A055A">
        <w:rPr>
          <w:rFonts w:ascii="Arial" w:hAnsi="Arial" w:cs="Arial"/>
          <w:b/>
          <w:sz w:val="24"/>
          <w:szCs w:val="24"/>
        </w:rPr>
        <w:t>VENTA DE JUAN RAMOS A PEDRO CHOQUE</w:t>
      </w:r>
      <w:r w:rsidRPr="005A055A">
        <w:rPr>
          <w:rFonts w:ascii="Arial" w:hAnsi="Arial" w:cs="Arial"/>
          <w:noProof/>
          <w:sz w:val="24"/>
          <w:szCs w:val="24"/>
          <w:lang w:eastAsia="es-ES"/>
        </w:rPr>
        <w:drawing>
          <wp:inline distT="0" distB="0" distL="0" distR="0" wp14:anchorId="2EF0EFD9" wp14:editId="6C2E1426">
            <wp:extent cx="5606978" cy="2441750"/>
            <wp:effectExtent l="19050" t="19050" r="13335" b="15875"/>
            <wp:docPr id="10" name="Imagen 10" descr="C:\Users\advsistenas\Pictures\91d97e81-dc8a-48ca-8e1c-503a82d81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vsistenas\Pictures\91d97e81-dc8a-48ca-8e1c-503a82d81af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443993"/>
                    </a:xfrm>
                    <a:prstGeom prst="rect">
                      <a:avLst/>
                    </a:prstGeom>
                    <a:noFill/>
                    <a:ln w="9525">
                      <a:solidFill>
                        <a:sysClr val="windowText" lastClr="000000"/>
                      </a:solidFill>
                    </a:ln>
                  </pic:spPr>
                </pic:pic>
              </a:graphicData>
            </a:graphic>
          </wp:inline>
        </w:drawing>
      </w:r>
    </w:p>
    <w:p w:rsidR="005A055A" w:rsidRPr="005A055A" w:rsidRDefault="005A055A" w:rsidP="005A055A">
      <w:pPr>
        <w:spacing w:after="0" w:line="360" w:lineRule="auto"/>
        <w:rPr>
          <w:rFonts w:ascii="Arial" w:hAnsi="Arial" w:cs="Arial"/>
          <w:sz w:val="24"/>
          <w:szCs w:val="24"/>
        </w:rPr>
      </w:pPr>
    </w:p>
    <w:p w:rsidR="005A055A" w:rsidRPr="005A055A" w:rsidRDefault="005A055A" w:rsidP="005A055A">
      <w:pPr>
        <w:spacing w:after="0" w:line="360" w:lineRule="auto"/>
        <w:rPr>
          <w:rFonts w:ascii="Arial" w:hAnsi="Arial" w:cs="Arial"/>
          <w:b/>
          <w:sz w:val="24"/>
          <w:szCs w:val="24"/>
        </w:rPr>
      </w:pPr>
      <w:r w:rsidRPr="005A055A">
        <w:rPr>
          <w:rFonts w:ascii="Arial" w:hAnsi="Arial" w:cs="Arial"/>
          <w:b/>
          <w:sz w:val="24"/>
          <w:szCs w:val="24"/>
        </w:rPr>
        <w:t>PODER DE FRANCISCO RREJEDEL A EL LIC. GASPAR ALFONSO RRIERO</w:t>
      </w:r>
    </w:p>
    <w:p w:rsidR="005A055A" w:rsidRPr="005A055A" w:rsidRDefault="005A055A" w:rsidP="005A055A">
      <w:pPr>
        <w:spacing w:after="0" w:line="360" w:lineRule="auto"/>
        <w:rPr>
          <w:rFonts w:ascii="Arial" w:hAnsi="Arial" w:cs="Arial"/>
          <w:sz w:val="24"/>
          <w:szCs w:val="24"/>
        </w:rPr>
      </w:pPr>
      <w:r w:rsidRPr="005A055A">
        <w:rPr>
          <w:rFonts w:ascii="Arial" w:hAnsi="Arial" w:cs="Arial"/>
          <w:noProof/>
          <w:sz w:val="24"/>
          <w:szCs w:val="24"/>
          <w:lang w:eastAsia="es-ES"/>
        </w:rPr>
        <w:drawing>
          <wp:inline distT="0" distB="0" distL="0" distR="0" wp14:anchorId="3EC7D81C" wp14:editId="13BA9001">
            <wp:extent cx="5596931" cy="2471499"/>
            <wp:effectExtent l="19050" t="19050" r="22860" b="24130"/>
            <wp:docPr id="11" name="Imagen 11" descr="C:\Users\advsistenas\Pictures\764eec22-7a16-4432-9848-2bc2bd77c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vsistenas\Pictures\764eec22-7a16-4432-9848-2bc2bd77c78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478211"/>
                    </a:xfrm>
                    <a:prstGeom prst="rect">
                      <a:avLst/>
                    </a:prstGeom>
                    <a:noFill/>
                    <a:ln w="12700">
                      <a:solidFill>
                        <a:sysClr val="windowText" lastClr="000000"/>
                      </a:solidFill>
                    </a:ln>
                  </pic:spPr>
                </pic:pic>
              </a:graphicData>
            </a:graphic>
          </wp:inline>
        </w:drawing>
      </w:r>
    </w:p>
    <w:p w:rsidR="005A055A" w:rsidRPr="005A055A" w:rsidRDefault="005A055A" w:rsidP="005A055A">
      <w:pPr>
        <w:spacing w:after="0" w:line="360" w:lineRule="auto"/>
        <w:rPr>
          <w:rFonts w:ascii="Arial" w:hAnsi="Arial" w:cs="Arial"/>
          <w:sz w:val="24"/>
          <w:szCs w:val="24"/>
        </w:rPr>
      </w:pPr>
      <w:r w:rsidRPr="005A055A">
        <w:rPr>
          <w:rFonts w:ascii="Arial" w:hAnsi="Arial" w:cs="Arial"/>
          <w:b/>
          <w:sz w:val="24"/>
          <w:szCs w:val="24"/>
        </w:rPr>
        <w:t>FUENTE</w:t>
      </w:r>
      <w:r w:rsidRPr="005A055A">
        <w:rPr>
          <w:rFonts w:ascii="Arial" w:hAnsi="Arial" w:cs="Arial"/>
          <w:sz w:val="24"/>
          <w:szCs w:val="24"/>
        </w:rPr>
        <w:t xml:space="preserve">: Registros de Escrituras del escribano Pedro de </w:t>
      </w:r>
      <w:proofErr w:type="spellStart"/>
      <w:r w:rsidRPr="005A055A">
        <w:rPr>
          <w:rFonts w:ascii="Arial" w:hAnsi="Arial" w:cs="Arial"/>
          <w:sz w:val="24"/>
          <w:szCs w:val="24"/>
        </w:rPr>
        <w:t>Manzaneda</w:t>
      </w:r>
      <w:proofErr w:type="spellEnd"/>
      <w:r w:rsidRPr="005A055A">
        <w:rPr>
          <w:rFonts w:ascii="Arial" w:hAnsi="Arial" w:cs="Arial"/>
          <w:sz w:val="24"/>
          <w:szCs w:val="24"/>
        </w:rPr>
        <w:t>, siglo XVII.</w:t>
      </w:r>
    </w:p>
    <w:p w:rsidR="005A055A" w:rsidRDefault="005A055A" w:rsidP="005A055A">
      <w:pPr>
        <w:spacing w:after="0" w:line="360" w:lineRule="auto"/>
        <w:rPr>
          <w:rFonts w:ascii="Arial" w:hAnsi="Arial" w:cs="Arial"/>
          <w:sz w:val="24"/>
          <w:szCs w:val="24"/>
        </w:rPr>
      </w:pPr>
    </w:p>
    <w:p w:rsidR="002C3BBB" w:rsidRPr="005A055A" w:rsidRDefault="002C3BBB" w:rsidP="005A055A">
      <w:pPr>
        <w:spacing w:after="0" w:line="360" w:lineRule="auto"/>
        <w:rPr>
          <w:rFonts w:ascii="Arial" w:hAnsi="Arial" w:cs="Arial"/>
          <w:sz w:val="24"/>
          <w:szCs w:val="24"/>
        </w:rPr>
      </w:pPr>
    </w:p>
    <w:p w:rsidR="00E809F2" w:rsidRDefault="005A055A" w:rsidP="002C3BBB">
      <w:pPr>
        <w:spacing w:after="0" w:line="360" w:lineRule="auto"/>
        <w:jc w:val="both"/>
        <w:rPr>
          <w:rFonts w:ascii="Arial" w:hAnsi="Arial" w:cs="Arial"/>
          <w:sz w:val="24"/>
          <w:szCs w:val="24"/>
        </w:rPr>
      </w:pPr>
      <w:r w:rsidRPr="005A055A">
        <w:rPr>
          <w:rFonts w:ascii="Arial" w:hAnsi="Arial" w:cs="Arial"/>
          <w:sz w:val="24"/>
          <w:szCs w:val="24"/>
        </w:rPr>
        <w:lastRenderedPageBreak/>
        <w:t xml:space="preserve">Sobre los manuscritos que se citan, se adjunta en el anexo, otros documentos manuscritos del escribano Pedro de </w:t>
      </w:r>
      <w:proofErr w:type="spellStart"/>
      <w:r w:rsidRPr="005A055A">
        <w:rPr>
          <w:rFonts w:ascii="Arial" w:hAnsi="Arial" w:cs="Arial"/>
          <w:sz w:val="24"/>
          <w:szCs w:val="24"/>
        </w:rPr>
        <w:t>Manzaned</w:t>
      </w:r>
      <w:r w:rsidR="002C3BBB">
        <w:rPr>
          <w:rFonts w:ascii="Arial" w:hAnsi="Arial" w:cs="Arial"/>
          <w:sz w:val="24"/>
          <w:szCs w:val="24"/>
        </w:rPr>
        <w:t>a</w:t>
      </w:r>
      <w:proofErr w:type="spellEnd"/>
      <w:r w:rsidR="002C3BBB">
        <w:rPr>
          <w:rFonts w:ascii="Arial" w:hAnsi="Arial" w:cs="Arial"/>
          <w:sz w:val="24"/>
          <w:szCs w:val="24"/>
        </w:rPr>
        <w:t xml:space="preserve"> correspondiente al siglo XVII</w:t>
      </w:r>
    </w:p>
    <w:p w:rsidR="005A055A" w:rsidRPr="005A055A" w:rsidRDefault="005A055A" w:rsidP="005A055A">
      <w:pPr>
        <w:spacing w:after="0" w:line="360" w:lineRule="auto"/>
        <w:rPr>
          <w:rFonts w:ascii="Arial" w:hAnsi="Arial" w:cs="Arial"/>
          <w:b/>
          <w:sz w:val="24"/>
          <w:szCs w:val="24"/>
        </w:rPr>
      </w:pPr>
      <w:r w:rsidRPr="005A055A">
        <w:rPr>
          <w:rFonts w:ascii="Arial" w:hAnsi="Arial" w:cs="Arial"/>
          <w:sz w:val="24"/>
          <w:szCs w:val="24"/>
        </w:rPr>
        <w:t>4</w:t>
      </w:r>
      <w:r w:rsidRPr="005A055A">
        <w:rPr>
          <w:rFonts w:ascii="Arial" w:hAnsi="Arial" w:cs="Arial"/>
          <w:b/>
          <w:sz w:val="24"/>
          <w:szCs w:val="24"/>
        </w:rPr>
        <w:t>.2. La Importancia de los documentos primarios del proceso colonial</w:t>
      </w:r>
    </w:p>
    <w:p w:rsidR="005A055A" w:rsidRPr="005A055A" w:rsidRDefault="005A055A" w:rsidP="005A055A">
      <w:pPr>
        <w:spacing w:after="0" w:line="360" w:lineRule="auto"/>
        <w:jc w:val="both"/>
        <w:rPr>
          <w:rFonts w:ascii="Arial" w:hAnsi="Arial" w:cs="Arial"/>
          <w:sz w:val="24"/>
          <w:szCs w:val="24"/>
        </w:rPr>
      </w:pPr>
      <w:r w:rsidRPr="005A055A">
        <w:rPr>
          <w:rFonts w:ascii="Arial" w:hAnsi="Arial" w:cs="Arial"/>
          <w:sz w:val="24"/>
          <w:szCs w:val="24"/>
        </w:rPr>
        <w:t xml:space="preserve">La importancia de los documentos de la colonia constituye la memoria registrada a parir del siglo XVI en el ámbito de Charcas (Hoy Bolivia), en  varias regiones, los escribanos de gobiernos locales al servicio del gobierno español dejaron escritos de infinidad de hechos y acontecimientos suscitados. En esta dirección, la ciudad de Nuestra Señora de La Paz, durante tres siglos generó documentación en los cuales están se encuentran registros de informaciones que acercan a la identidad y cultura de la ciudad en sus inicios. </w:t>
      </w:r>
    </w:p>
    <w:p w:rsidR="005A055A" w:rsidRPr="005A055A" w:rsidRDefault="005A055A" w:rsidP="005A055A">
      <w:pPr>
        <w:spacing w:after="0" w:line="360" w:lineRule="auto"/>
        <w:rPr>
          <w:rFonts w:ascii="Arial" w:hAnsi="Arial" w:cs="Arial"/>
          <w:b/>
          <w:sz w:val="24"/>
          <w:szCs w:val="24"/>
        </w:rPr>
      </w:pPr>
      <w:r w:rsidRPr="005A055A">
        <w:rPr>
          <w:rFonts w:ascii="Arial" w:hAnsi="Arial" w:cs="Arial"/>
          <w:b/>
          <w:sz w:val="24"/>
          <w:szCs w:val="24"/>
        </w:rPr>
        <w:t>4.3. Las fuentes históricas para la investigación científica</w:t>
      </w:r>
    </w:p>
    <w:p w:rsidR="005A055A" w:rsidRPr="005A055A" w:rsidRDefault="005A055A" w:rsidP="005A055A">
      <w:pPr>
        <w:spacing w:after="0" w:line="360" w:lineRule="auto"/>
        <w:jc w:val="both"/>
        <w:rPr>
          <w:rFonts w:ascii="Arial" w:hAnsi="Arial" w:cs="Arial"/>
          <w:sz w:val="24"/>
          <w:szCs w:val="24"/>
        </w:rPr>
      </w:pPr>
      <w:r w:rsidRPr="005A055A">
        <w:rPr>
          <w:rFonts w:ascii="Arial" w:hAnsi="Arial" w:cs="Arial"/>
          <w:sz w:val="24"/>
          <w:szCs w:val="24"/>
        </w:rPr>
        <w:t>El anterior punto denota la importancia de los documentos primarios de la colonia, que en actualidad la documentación primaria manuscrita, se ha convertido en fuentes para la investigación histórica. Gracias a los testimonios escritos se tiene estudios académicos de aspectos económicos políticos y sociales. Los testimonios sirven de apoyo en la reconstrucción del pasado como evidencias patrimoniales</w:t>
      </w:r>
    </w:p>
    <w:p w:rsidR="005A055A" w:rsidRPr="005A055A" w:rsidRDefault="005A055A" w:rsidP="005A055A">
      <w:pPr>
        <w:spacing w:after="0" w:line="360" w:lineRule="auto"/>
        <w:rPr>
          <w:rFonts w:ascii="Arial" w:hAnsi="Arial" w:cs="Arial"/>
          <w:b/>
          <w:sz w:val="24"/>
          <w:szCs w:val="24"/>
        </w:rPr>
      </w:pPr>
      <w:r w:rsidRPr="005A055A">
        <w:rPr>
          <w:rFonts w:ascii="Arial" w:hAnsi="Arial" w:cs="Arial"/>
          <w:b/>
          <w:sz w:val="24"/>
          <w:szCs w:val="24"/>
        </w:rPr>
        <w:t>4.4. El valor testimonial</w:t>
      </w:r>
    </w:p>
    <w:p w:rsidR="005A055A" w:rsidRPr="005A055A" w:rsidRDefault="005A055A" w:rsidP="005A055A">
      <w:pPr>
        <w:spacing w:after="0" w:line="360" w:lineRule="auto"/>
        <w:jc w:val="both"/>
        <w:rPr>
          <w:rFonts w:ascii="Arial" w:hAnsi="Arial" w:cs="Arial"/>
          <w:sz w:val="24"/>
          <w:szCs w:val="24"/>
        </w:rPr>
      </w:pPr>
      <w:r w:rsidRPr="005A055A">
        <w:rPr>
          <w:rFonts w:ascii="Arial" w:hAnsi="Arial" w:cs="Arial"/>
          <w:sz w:val="24"/>
          <w:szCs w:val="24"/>
        </w:rPr>
        <w:t>Se refiere al “documento autentico, que hacia fe de su contenido (</w:t>
      </w:r>
      <w:proofErr w:type="spellStart"/>
      <w:r w:rsidRPr="005A055A">
        <w:rPr>
          <w:rFonts w:ascii="Arial" w:hAnsi="Arial" w:cs="Arial"/>
          <w:sz w:val="24"/>
          <w:szCs w:val="24"/>
        </w:rPr>
        <w:t>Pezzat</w:t>
      </w:r>
      <w:proofErr w:type="spellEnd"/>
      <w:r w:rsidRPr="005A055A">
        <w:rPr>
          <w:rFonts w:ascii="Arial" w:hAnsi="Arial" w:cs="Arial"/>
          <w:sz w:val="24"/>
          <w:szCs w:val="24"/>
        </w:rPr>
        <w:t xml:space="preserve">, </w:t>
      </w:r>
      <w:proofErr w:type="gramStart"/>
      <w:r w:rsidRPr="005A055A">
        <w:rPr>
          <w:rFonts w:ascii="Arial" w:hAnsi="Arial" w:cs="Arial"/>
          <w:sz w:val="24"/>
          <w:szCs w:val="24"/>
        </w:rPr>
        <w:t>2009 :</w:t>
      </w:r>
      <w:proofErr w:type="gramEnd"/>
      <w:r w:rsidRPr="005A055A">
        <w:rPr>
          <w:rFonts w:ascii="Arial" w:hAnsi="Arial" w:cs="Arial"/>
          <w:sz w:val="24"/>
          <w:szCs w:val="24"/>
        </w:rPr>
        <w:t xml:space="preserve">212); “Aquel que posee el documento como fuente primaria para la historia” (Dirección de Archivos Estatales, 1993: 55). Con estas dos citas, claramente se entiende el valor del documento, imprescindible como testimonio de una memoria de carácter probatorio e informativo.  </w:t>
      </w:r>
    </w:p>
    <w:p w:rsidR="005A055A" w:rsidRPr="005A055A" w:rsidRDefault="005A055A" w:rsidP="005A055A">
      <w:pPr>
        <w:tabs>
          <w:tab w:val="left" w:pos="1590"/>
        </w:tabs>
        <w:spacing w:line="360" w:lineRule="auto"/>
        <w:rPr>
          <w:rFonts w:ascii="Arial" w:hAnsi="Arial" w:cs="Arial"/>
          <w:b/>
          <w:sz w:val="24"/>
          <w:szCs w:val="24"/>
        </w:rPr>
      </w:pPr>
      <w:r w:rsidRPr="005A055A">
        <w:rPr>
          <w:rFonts w:ascii="Arial" w:hAnsi="Arial" w:cs="Arial"/>
          <w:b/>
          <w:sz w:val="24"/>
          <w:szCs w:val="24"/>
        </w:rPr>
        <w:t>4.5. Los Archivos Históricos de la ciudad de Nuestra Señora de La Paz que conservan los manuscritos</w:t>
      </w:r>
    </w:p>
    <w:p w:rsidR="005A055A" w:rsidRPr="005A055A" w:rsidRDefault="005A055A" w:rsidP="005A055A">
      <w:pPr>
        <w:tabs>
          <w:tab w:val="left" w:pos="1590"/>
        </w:tabs>
        <w:spacing w:line="360" w:lineRule="auto"/>
        <w:jc w:val="both"/>
        <w:rPr>
          <w:rFonts w:ascii="Arial" w:hAnsi="Arial" w:cs="Arial"/>
          <w:sz w:val="24"/>
          <w:szCs w:val="24"/>
        </w:rPr>
      </w:pPr>
      <w:r w:rsidRPr="005A055A">
        <w:rPr>
          <w:rFonts w:ascii="Arial" w:hAnsi="Arial" w:cs="Arial"/>
          <w:sz w:val="24"/>
          <w:szCs w:val="24"/>
        </w:rPr>
        <w:t xml:space="preserve">En el territorio de la ciudad de Nuestra señora de La Paz, se tiene importantes archivos históricos que custodian la documentación colonial generados principalmente por el cabildo y la iglesia. Para nuestro estudio el Archivo de La Paz de la Universidad Mayor de San Andrés y el Archivo histórico José Rosendo Gutiérrez de la Honorable. Alcaldía Municipal de La Paz, tiene importancia por contener documentos de registros de escrituras que dan referencia sobre el </w:t>
      </w:r>
      <w:r w:rsidRPr="005A055A">
        <w:rPr>
          <w:rFonts w:ascii="Arial" w:hAnsi="Arial" w:cs="Arial"/>
          <w:sz w:val="24"/>
          <w:szCs w:val="24"/>
        </w:rPr>
        <w:lastRenderedPageBreak/>
        <w:t xml:space="preserve">escribano Pedro de </w:t>
      </w:r>
      <w:proofErr w:type="spellStart"/>
      <w:r w:rsidRPr="005A055A">
        <w:rPr>
          <w:rFonts w:ascii="Arial" w:hAnsi="Arial" w:cs="Arial"/>
          <w:sz w:val="24"/>
          <w:szCs w:val="24"/>
        </w:rPr>
        <w:t>Manzaneda</w:t>
      </w:r>
      <w:proofErr w:type="spellEnd"/>
      <w:r w:rsidRPr="005A055A">
        <w:rPr>
          <w:rFonts w:ascii="Arial" w:hAnsi="Arial" w:cs="Arial"/>
          <w:sz w:val="24"/>
          <w:szCs w:val="24"/>
        </w:rPr>
        <w:t>. Sin embargo, debemos puntualizar de manera general la trascendencia de estos centros de investigación y cultura.</w:t>
      </w:r>
    </w:p>
    <w:p w:rsidR="005A055A" w:rsidRPr="005A055A" w:rsidRDefault="005A055A" w:rsidP="005A055A">
      <w:pPr>
        <w:tabs>
          <w:tab w:val="left" w:pos="1590"/>
        </w:tabs>
        <w:spacing w:line="360" w:lineRule="auto"/>
        <w:jc w:val="both"/>
        <w:rPr>
          <w:rFonts w:ascii="Arial" w:hAnsi="Arial" w:cs="Arial"/>
          <w:b/>
          <w:sz w:val="24"/>
          <w:szCs w:val="24"/>
        </w:rPr>
      </w:pPr>
      <w:r w:rsidRPr="005A055A">
        <w:rPr>
          <w:rFonts w:ascii="Arial" w:hAnsi="Arial" w:cs="Arial"/>
          <w:b/>
          <w:sz w:val="24"/>
          <w:szCs w:val="24"/>
        </w:rPr>
        <w:t>4.5.1. El Archivo Histórico de La Paz</w:t>
      </w:r>
    </w:p>
    <w:p w:rsidR="005A055A" w:rsidRPr="005A055A" w:rsidRDefault="005A055A" w:rsidP="005A055A">
      <w:pPr>
        <w:tabs>
          <w:tab w:val="left" w:pos="1590"/>
        </w:tabs>
        <w:spacing w:line="360" w:lineRule="auto"/>
        <w:jc w:val="both"/>
        <w:rPr>
          <w:rFonts w:ascii="Arial" w:hAnsi="Arial" w:cs="Arial"/>
          <w:b/>
          <w:sz w:val="24"/>
          <w:szCs w:val="24"/>
        </w:rPr>
      </w:pPr>
      <w:r w:rsidRPr="005A055A">
        <w:rPr>
          <w:rFonts w:ascii="Arial" w:hAnsi="Arial" w:cs="Arial"/>
          <w:sz w:val="24"/>
          <w:szCs w:val="24"/>
        </w:rPr>
        <w:t>El Archivo de La Paz, cuenta en la actualidad con recursos documentales tanto del período colonial y republicano. La  mención de la Colonia es importante para nuestro estudio, que tiene varias series (</w:t>
      </w:r>
      <w:proofErr w:type="spellStart"/>
      <w:r w:rsidRPr="005A055A">
        <w:rPr>
          <w:rFonts w:ascii="Arial" w:hAnsi="Arial" w:cs="Arial"/>
          <w:sz w:val="24"/>
          <w:szCs w:val="24"/>
        </w:rPr>
        <w:t>Barragan</w:t>
      </w:r>
      <w:proofErr w:type="spellEnd"/>
      <w:r w:rsidRPr="005A055A">
        <w:rPr>
          <w:rFonts w:ascii="Arial" w:hAnsi="Arial" w:cs="Arial"/>
          <w:sz w:val="24"/>
          <w:szCs w:val="24"/>
        </w:rPr>
        <w:t xml:space="preserve"> y otros, 2.008). La historiadora, archivista y paleógrafa, María Luisa </w:t>
      </w:r>
      <w:proofErr w:type="spellStart"/>
      <w:r w:rsidRPr="005A055A">
        <w:rPr>
          <w:rFonts w:ascii="Arial" w:hAnsi="Arial" w:cs="Arial"/>
          <w:sz w:val="24"/>
          <w:szCs w:val="24"/>
        </w:rPr>
        <w:t>Soux</w:t>
      </w:r>
      <w:proofErr w:type="spellEnd"/>
      <w:r w:rsidRPr="005A055A">
        <w:rPr>
          <w:rFonts w:ascii="Arial" w:hAnsi="Arial" w:cs="Arial"/>
          <w:sz w:val="24"/>
          <w:szCs w:val="24"/>
        </w:rPr>
        <w:t xml:space="preserve">, proporciona información de una clasificación del Fondo Colonial en el Archivo de La Paz. Dicho ordenamiento, corresponde a las siguientes disposiciones: </w:t>
      </w:r>
    </w:p>
    <w:p w:rsidR="005A055A" w:rsidRPr="005A055A" w:rsidRDefault="005A055A" w:rsidP="005A055A">
      <w:pPr>
        <w:spacing w:line="360" w:lineRule="auto"/>
        <w:ind w:left="708"/>
        <w:jc w:val="both"/>
        <w:rPr>
          <w:rFonts w:ascii="Arial" w:hAnsi="Arial" w:cs="Arial"/>
          <w:sz w:val="24"/>
          <w:szCs w:val="24"/>
        </w:rPr>
      </w:pPr>
      <w:r w:rsidRPr="005A055A">
        <w:rPr>
          <w:rFonts w:ascii="Arial" w:hAnsi="Arial" w:cs="Arial"/>
          <w:b/>
          <w:sz w:val="24"/>
          <w:szCs w:val="24"/>
        </w:rPr>
        <w:t>1.</w:t>
      </w:r>
      <w:r w:rsidRPr="005A055A">
        <w:rPr>
          <w:rFonts w:ascii="Arial" w:hAnsi="Arial" w:cs="Arial"/>
          <w:sz w:val="24"/>
          <w:szCs w:val="24"/>
        </w:rPr>
        <w:t>- Expedientes Coloniales (EC) (1.558 – 1.825), documentación de juicios librados en la ciudad de La Paz en la colonia. También existen testimonios del Corregimiento de La Paz.</w:t>
      </w:r>
    </w:p>
    <w:p w:rsidR="005A055A" w:rsidRPr="005A055A" w:rsidRDefault="005A055A" w:rsidP="005A055A">
      <w:pPr>
        <w:spacing w:line="360" w:lineRule="auto"/>
        <w:ind w:left="708"/>
        <w:jc w:val="both"/>
        <w:rPr>
          <w:rFonts w:ascii="Arial" w:hAnsi="Arial" w:cs="Arial"/>
          <w:sz w:val="24"/>
          <w:szCs w:val="24"/>
        </w:rPr>
      </w:pPr>
      <w:r w:rsidRPr="005A055A">
        <w:rPr>
          <w:rFonts w:ascii="Arial" w:hAnsi="Arial" w:cs="Arial"/>
          <w:b/>
          <w:sz w:val="24"/>
          <w:szCs w:val="24"/>
        </w:rPr>
        <w:t>2</w:t>
      </w:r>
      <w:r w:rsidRPr="005A055A">
        <w:rPr>
          <w:rFonts w:ascii="Arial" w:hAnsi="Arial" w:cs="Arial"/>
          <w:sz w:val="24"/>
          <w:szCs w:val="24"/>
        </w:rPr>
        <w:t xml:space="preserve">.- Registros de Escrituras (RE) (1.564 – 1.825). Documentos públicos (ventas, contratos, testamentos, etc. También existen Registros de Escrituras provinciales de </w:t>
      </w:r>
      <w:proofErr w:type="spellStart"/>
      <w:r w:rsidRPr="005A055A">
        <w:rPr>
          <w:rFonts w:ascii="Arial" w:hAnsi="Arial" w:cs="Arial"/>
          <w:sz w:val="24"/>
          <w:szCs w:val="24"/>
        </w:rPr>
        <w:t>Pacajes</w:t>
      </w:r>
      <w:proofErr w:type="spellEnd"/>
      <w:r w:rsidRPr="005A055A">
        <w:rPr>
          <w:rFonts w:ascii="Arial" w:hAnsi="Arial" w:cs="Arial"/>
          <w:sz w:val="24"/>
          <w:szCs w:val="24"/>
        </w:rPr>
        <w:t xml:space="preserve">, Sicasica y </w:t>
      </w:r>
      <w:proofErr w:type="spellStart"/>
      <w:r w:rsidRPr="005A055A">
        <w:rPr>
          <w:rFonts w:ascii="Arial" w:hAnsi="Arial" w:cs="Arial"/>
          <w:sz w:val="24"/>
          <w:szCs w:val="24"/>
        </w:rPr>
        <w:t>Larecaja</w:t>
      </w:r>
      <w:proofErr w:type="spellEnd"/>
      <w:r w:rsidRPr="005A055A">
        <w:rPr>
          <w:rFonts w:ascii="Arial" w:hAnsi="Arial" w:cs="Arial"/>
          <w:sz w:val="24"/>
          <w:szCs w:val="24"/>
        </w:rPr>
        <w:t xml:space="preserve"> y escrituras de diezmos.</w:t>
      </w:r>
    </w:p>
    <w:p w:rsidR="005A055A" w:rsidRPr="005A055A" w:rsidRDefault="005A055A" w:rsidP="005A055A">
      <w:pPr>
        <w:spacing w:line="360" w:lineRule="auto"/>
        <w:ind w:left="708"/>
        <w:jc w:val="both"/>
        <w:rPr>
          <w:rFonts w:ascii="Arial" w:hAnsi="Arial" w:cs="Arial"/>
          <w:sz w:val="24"/>
          <w:szCs w:val="24"/>
        </w:rPr>
      </w:pPr>
      <w:r w:rsidRPr="005A055A">
        <w:rPr>
          <w:rFonts w:ascii="Arial" w:hAnsi="Arial" w:cs="Arial"/>
          <w:b/>
          <w:sz w:val="24"/>
          <w:szCs w:val="24"/>
        </w:rPr>
        <w:t>3</w:t>
      </w:r>
      <w:r w:rsidRPr="005A055A">
        <w:rPr>
          <w:rFonts w:ascii="Arial" w:hAnsi="Arial" w:cs="Arial"/>
          <w:sz w:val="24"/>
          <w:szCs w:val="24"/>
        </w:rPr>
        <w:t xml:space="preserve">.- Cajas Reales (CR) (1.563 – 1.825). Documentos referentes, al movimiento económico de la Corona Española en La Paz. </w:t>
      </w:r>
    </w:p>
    <w:p w:rsidR="005A055A" w:rsidRPr="005A055A" w:rsidRDefault="005A055A" w:rsidP="005A055A">
      <w:pPr>
        <w:spacing w:line="360" w:lineRule="auto"/>
        <w:ind w:left="708"/>
        <w:jc w:val="both"/>
        <w:rPr>
          <w:rFonts w:ascii="Arial" w:hAnsi="Arial" w:cs="Arial"/>
          <w:sz w:val="24"/>
          <w:szCs w:val="24"/>
        </w:rPr>
      </w:pPr>
      <w:r w:rsidRPr="005A055A">
        <w:rPr>
          <w:rFonts w:ascii="Arial" w:hAnsi="Arial" w:cs="Arial"/>
          <w:b/>
          <w:sz w:val="24"/>
          <w:szCs w:val="24"/>
        </w:rPr>
        <w:t>4</w:t>
      </w:r>
      <w:r w:rsidRPr="005A055A">
        <w:rPr>
          <w:rFonts w:ascii="Arial" w:hAnsi="Arial" w:cs="Arial"/>
          <w:sz w:val="24"/>
          <w:szCs w:val="24"/>
        </w:rPr>
        <w:t>.- Administración de Tabacos, Naipes y Papel Sellado (AT) (1.695 – 1.820). Documentos referentes sobre la administración de esta organización.</w:t>
      </w:r>
    </w:p>
    <w:p w:rsidR="005A055A" w:rsidRPr="005A055A" w:rsidRDefault="005A055A" w:rsidP="005A055A">
      <w:pPr>
        <w:spacing w:line="360" w:lineRule="auto"/>
        <w:ind w:left="708"/>
        <w:jc w:val="both"/>
        <w:rPr>
          <w:rFonts w:ascii="Arial" w:hAnsi="Arial" w:cs="Arial"/>
          <w:sz w:val="24"/>
          <w:szCs w:val="24"/>
        </w:rPr>
      </w:pPr>
      <w:r w:rsidRPr="005A055A">
        <w:rPr>
          <w:rFonts w:ascii="Arial" w:hAnsi="Arial" w:cs="Arial"/>
          <w:b/>
          <w:sz w:val="24"/>
          <w:szCs w:val="24"/>
        </w:rPr>
        <w:t>5</w:t>
      </w:r>
      <w:r w:rsidRPr="005A055A">
        <w:rPr>
          <w:rFonts w:ascii="Arial" w:hAnsi="Arial" w:cs="Arial"/>
          <w:sz w:val="24"/>
          <w:szCs w:val="24"/>
        </w:rPr>
        <w:t xml:space="preserve">.- Visita de Gerónimo de Luis de Cabrera (GLC) (1.656 – 59). Abarca la visita que realizó este personaje a las provincias de </w:t>
      </w:r>
      <w:proofErr w:type="spellStart"/>
      <w:r w:rsidRPr="005A055A">
        <w:rPr>
          <w:rFonts w:ascii="Arial" w:hAnsi="Arial" w:cs="Arial"/>
          <w:sz w:val="24"/>
          <w:szCs w:val="24"/>
        </w:rPr>
        <w:t>Omasuyos</w:t>
      </w:r>
      <w:proofErr w:type="spellEnd"/>
      <w:r w:rsidRPr="005A055A">
        <w:rPr>
          <w:rFonts w:ascii="Arial" w:hAnsi="Arial" w:cs="Arial"/>
          <w:sz w:val="24"/>
          <w:szCs w:val="24"/>
        </w:rPr>
        <w:t xml:space="preserve"> y </w:t>
      </w:r>
      <w:proofErr w:type="spellStart"/>
      <w:r w:rsidRPr="005A055A">
        <w:rPr>
          <w:rFonts w:ascii="Arial" w:hAnsi="Arial" w:cs="Arial"/>
          <w:sz w:val="24"/>
          <w:szCs w:val="24"/>
        </w:rPr>
        <w:t>Larecaja</w:t>
      </w:r>
      <w:proofErr w:type="spellEnd"/>
      <w:r w:rsidRPr="005A055A">
        <w:rPr>
          <w:rFonts w:ascii="Arial" w:hAnsi="Arial" w:cs="Arial"/>
          <w:sz w:val="24"/>
          <w:szCs w:val="24"/>
        </w:rPr>
        <w:t>.</w:t>
      </w:r>
    </w:p>
    <w:p w:rsidR="005A055A" w:rsidRPr="005A055A" w:rsidRDefault="005A055A" w:rsidP="005A055A">
      <w:pPr>
        <w:spacing w:line="360" w:lineRule="auto"/>
        <w:ind w:left="708"/>
        <w:jc w:val="both"/>
        <w:rPr>
          <w:rFonts w:ascii="Arial" w:hAnsi="Arial" w:cs="Arial"/>
          <w:sz w:val="24"/>
          <w:szCs w:val="24"/>
        </w:rPr>
      </w:pPr>
      <w:r w:rsidRPr="005A055A">
        <w:rPr>
          <w:rFonts w:ascii="Arial" w:hAnsi="Arial" w:cs="Arial"/>
          <w:b/>
          <w:sz w:val="24"/>
          <w:szCs w:val="24"/>
        </w:rPr>
        <w:t>6.</w:t>
      </w:r>
      <w:r w:rsidRPr="005A055A">
        <w:rPr>
          <w:rFonts w:ascii="Arial" w:hAnsi="Arial" w:cs="Arial"/>
          <w:sz w:val="24"/>
          <w:szCs w:val="24"/>
        </w:rPr>
        <w:t xml:space="preserve">- Padrones de </w:t>
      </w:r>
      <w:proofErr w:type="spellStart"/>
      <w:r w:rsidRPr="005A055A">
        <w:rPr>
          <w:rFonts w:ascii="Arial" w:hAnsi="Arial" w:cs="Arial"/>
          <w:sz w:val="24"/>
          <w:szCs w:val="24"/>
        </w:rPr>
        <w:t>Larecaja</w:t>
      </w:r>
      <w:proofErr w:type="spellEnd"/>
      <w:r w:rsidRPr="005A055A">
        <w:rPr>
          <w:rFonts w:ascii="Arial" w:hAnsi="Arial" w:cs="Arial"/>
          <w:sz w:val="24"/>
          <w:szCs w:val="24"/>
        </w:rPr>
        <w:t xml:space="preserve"> (PC) (1.613 – 1.818). Documentos que tienen relación con la población indígena tributaria en la colonia. (1.990: 7 - 8).</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lastRenderedPageBreak/>
        <w:t xml:space="preserve">La cronología corresponde a los años 1.558 (Expedientes  Coloniales) después de la segunda mitad del siglo XVI,  hasta el año  1.825 (Expedientes Coloniales, Registros de Escrituras, y Cajas Reales) del siglo XIX.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Los Expedientes Coloniales (EC) (1.558 – 1.825) y Registros de Escrituras (RE) (1.564 – 1.825),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Para el proyecto que se lleva a cabo, se toma en cuenta el inciso 2. </w:t>
      </w:r>
    </w:p>
    <w:p w:rsidR="005A055A" w:rsidRPr="005A055A" w:rsidRDefault="005A055A" w:rsidP="005A055A">
      <w:pPr>
        <w:spacing w:line="360" w:lineRule="auto"/>
        <w:jc w:val="both"/>
        <w:rPr>
          <w:rFonts w:ascii="Arial" w:hAnsi="Arial" w:cs="Arial"/>
          <w:b/>
          <w:sz w:val="24"/>
          <w:szCs w:val="24"/>
        </w:rPr>
      </w:pPr>
      <w:r w:rsidRPr="005A055A">
        <w:rPr>
          <w:rFonts w:ascii="Arial" w:hAnsi="Arial" w:cs="Arial"/>
          <w:b/>
          <w:sz w:val="24"/>
          <w:szCs w:val="24"/>
        </w:rPr>
        <w:t>4.5.2. El Archivo Histórico José Rosendo Gutiérrez</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El Archivo Histórico José Rosendo Gutiérrez, posee documentación colonial. De acuerdo a la Guía del Archivo, se tiene a los Libros de Escribanos de la Colonia 1598 – 1824, rica en datos de la vida de la ciudad: capellanías, fianzas, dotes, contratos, arriendos, transacciones de compra y venta de inmuebles, hipotecas, testamentos, venta de esclavos, censos y otras escrituras como mencionamos precedentemente, el detalle es el siguiente:</w:t>
      </w:r>
    </w:p>
    <w:p w:rsidR="005A055A" w:rsidRPr="005A055A" w:rsidRDefault="005A055A" w:rsidP="005A055A">
      <w:pPr>
        <w:spacing w:line="360" w:lineRule="auto"/>
        <w:ind w:firstLine="708"/>
        <w:jc w:val="both"/>
        <w:rPr>
          <w:rFonts w:ascii="Arial" w:hAnsi="Arial" w:cs="Arial"/>
          <w:sz w:val="24"/>
          <w:szCs w:val="24"/>
        </w:rPr>
      </w:pPr>
      <w:r w:rsidRPr="005A055A">
        <w:rPr>
          <w:rFonts w:ascii="Arial" w:hAnsi="Arial" w:cs="Arial"/>
          <w:b/>
          <w:sz w:val="24"/>
          <w:szCs w:val="24"/>
        </w:rPr>
        <w:t xml:space="preserve">a)  </w:t>
      </w:r>
      <w:r w:rsidRPr="005A055A">
        <w:rPr>
          <w:rFonts w:ascii="Arial" w:hAnsi="Arial" w:cs="Arial"/>
          <w:sz w:val="24"/>
          <w:szCs w:val="24"/>
        </w:rPr>
        <w:t>Escribanías de Provincia (1.650 – 1.754)</w:t>
      </w:r>
    </w:p>
    <w:p w:rsidR="005A055A" w:rsidRPr="005A055A" w:rsidRDefault="005A055A" w:rsidP="005A055A">
      <w:pPr>
        <w:spacing w:line="360" w:lineRule="auto"/>
        <w:ind w:firstLine="708"/>
        <w:jc w:val="both"/>
        <w:rPr>
          <w:rFonts w:ascii="Arial" w:hAnsi="Arial" w:cs="Arial"/>
          <w:sz w:val="24"/>
          <w:szCs w:val="24"/>
        </w:rPr>
      </w:pPr>
      <w:r w:rsidRPr="005A055A">
        <w:rPr>
          <w:rFonts w:ascii="Arial" w:hAnsi="Arial" w:cs="Arial"/>
          <w:b/>
          <w:sz w:val="24"/>
          <w:szCs w:val="24"/>
        </w:rPr>
        <w:t xml:space="preserve">b) </w:t>
      </w:r>
      <w:r w:rsidRPr="005A055A">
        <w:rPr>
          <w:rFonts w:ascii="Arial" w:hAnsi="Arial" w:cs="Arial"/>
          <w:sz w:val="24"/>
          <w:szCs w:val="24"/>
        </w:rPr>
        <w:t xml:space="preserve"> Escribanía de su Majestad y Renta de Tabaco (1.788 – 1.789)</w:t>
      </w:r>
    </w:p>
    <w:p w:rsidR="005A055A" w:rsidRPr="005A055A" w:rsidRDefault="005A055A" w:rsidP="005A055A">
      <w:pPr>
        <w:spacing w:line="360" w:lineRule="auto"/>
        <w:ind w:firstLine="708"/>
        <w:jc w:val="both"/>
        <w:rPr>
          <w:rFonts w:ascii="Arial" w:hAnsi="Arial" w:cs="Arial"/>
          <w:sz w:val="24"/>
          <w:szCs w:val="24"/>
        </w:rPr>
      </w:pPr>
      <w:r w:rsidRPr="005A055A">
        <w:rPr>
          <w:rFonts w:ascii="Arial" w:hAnsi="Arial" w:cs="Arial"/>
          <w:b/>
          <w:sz w:val="24"/>
          <w:szCs w:val="24"/>
        </w:rPr>
        <w:t xml:space="preserve">c) </w:t>
      </w:r>
      <w:r w:rsidRPr="005A055A">
        <w:rPr>
          <w:rFonts w:ascii="Arial" w:hAnsi="Arial" w:cs="Arial"/>
          <w:sz w:val="24"/>
          <w:szCs w:val="24"/>
        </w:rPr>
        <w:t xml:space="preserve"> Pública, de Minas y Hacienda (1.709 – 1.710)</w:t>
      </w:r>
    </w:p>
    <w:p w:rsidR="005A055A" w:rsidRPr="005A055A" w:rsidRDefault="005A055A" w:rsidP="005A055A">
      <w:pPr>
        <w:spacing w:line="360" w:lineRule="auto"/>
        <w:ind w:left="708"/>
        <w:jc w:val="both"/>
        <w:rPr>
          <w:rFonts w:ascii="Arial" w:hAnsi="Arial" w:cs="Arial"/>
          <w:sz w:val="24"/>
          <w:szCs w:val="24"/>
        </w:rPr>
      </w:pPr>
      <w:r w:rsidRPr="005A055A">
        <w:rPr>
          <w:rFonts w:ascii="Arial" w:hAnsi="Arial" w:cs="Arial"/>
          <w:b/>
          <w:sz w:val="24"/>
          <w:szCs w:val="24"/>
        </w:rPr>
        <w:t xml:space="preserve">d) </w:t>
      </w:r>
      <w:r w:rsidRPr="005A055A">
        <w:rPr>
          <w:rFonts w:ascii="Arial" w:hAnsi="Arial" w:cs="Arial"/>
          <w:sz w:val="24"/>
          <w:szCs w:val="24"/>
        </w:rPr>
        <w:t xml:space="preserve"> Escribanía de Juzgado Eclesiástico (1.784 -1.785) (Guía del Archivo Histórico Municipal José Rosendo Gutiérrez, 1.979: 15).</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La anterior división cronológica de documentos, destaca la documentación de los siglos XVII – XVIII y que se complementa con los Libros de los Escribanos que contienen temas variados al igual que en el Archivo de la Paz.</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Para el proyecto emprendido, se toma en cuenta a las referencias del siglo XVI y XVII.</w:t>
      </w:r>
    </w:p>
    <w:p w:rsidR="00E809F2"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Todo este patrimonio documental descrito es rico en información de la urbe paceña, donde la existencia de los Libros de los Escribanos, llama la atención por los temas de vida cotidiana de la ciudad.</w:t>
      </w:r>
    </w:p>
    <w:p w:rsidR="002C3BBB" w:rsidRPr="00457A5D" w:rsidRDefault="005A055A" w:rsidP="00457A5D">
      <w:pPr>
        <w:spacing w:line="360" w:lineRule="auto"/>
        <w:jc w:val="center"/>
        <w:rPr>
          <w:rFonts w:ascii="Arial" w:hAnsi="Arial" w:cs="Arial"/>
          <w:b/>
          <w:sz w:val="24"/>
          <w:szCs w:val="24"/>
        </w:rPr>
      </w:pPr>
      <w:r w:rsidRPr="005A055A">
        <w:rPr>
          <w:rFonts w:ascii="Arial" w:hAnsi="Arial" w:cs="Arial"/>
          <w:b/>
          <w:sz w:val="24"/>
          <w:szCs w:val="24"/>
        </w:rPr>
        <w:lastRenderedPageBreak/>
        <w:t>CAPITULO V CONCLUSIONES</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Pedro de </w:t>
      </w:r>
      <w:proofErr w:type="spellStart"/>
      <w:r w:rsidRPr="005A055A">
        <w:rPr>
          <w:rFonts w:ascii="Arial" w:hAnsi="Arial" w:cs="Arial"/>
          <w:sz w:val="24"/>
          <w:szCs w:val="24"/>
        </w:rPr>
        <w:t>Manzaneda</w:t>
      </w:r>
      <w:proofErr w:type="spellEnd"/>
      <w:r w:rsidRPr="005A055A">
        <w:rPr>
          <w:rFonts w:ascii="Arial" w:hAnsi="Arial" w:cs="Arial"/>
          <w:sz w:val="24"/>
          <w:szCs w:val="24"/>
        </w:rPr>
        <w:t xml:space="preserve"> en el periodo de los siglo XVI – XVIII, fue el escribano que más años cumplió el oficio de escribano. Su trabajo alcanzo más de 40 años.</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Los testimonios escritos por su puño y letra contienen información de aspectos  económicos, políticos y sociales, constituye el gran legado de patrimonio documental de la ciudad de Nuestra Señora de La Paz, que corresponde al siglo XVII.</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Los manuscritos están redactados en gran parte con letra procesal, con estilos de grafías convencionales y libres que los escribanos implementaron cuando les toco desempeñar el oficio.</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 Loa testimonios antiguos, demuestran el valor archivístico (que justifica la conservación permanente de los documentos), el valor histórico (aquel que posee el documento como fuente primaria para la historia), y el valor jurídico (aquel del que se derivan derechos y obligaciones  legales) (Dirección de Archivos Estatales, 1.993, 55).</w:t>
      </w:r>
    </w:p>
    <w:p w:rsidR="005A055A" w:rsidRDefault="005A055A" w:rsidP="005A055A">
      <w:pPr>
        <w:spacing w:line="360" w:lineRule="auto"/>
        <w:jc w:val="both"/>
        <w:rPr>
          <w:rFonts w:ascii="Arial" w:hAnsi="Arial" w:cs="Arial"/>
          <w:sz w:val="24"/>
          <w:szCs w:val="24"/>
        </w:rPr>
      </w:pPr>
      <w:proofErr w:type="spellStart"/>
      <w:r w:rsidRPr="005A055A">
        <w:rPr>
          <w:rFonts w:ascii="Arial" w:hAnsi="Arial" w:cs="Arial"/>
          <w:sz w:val="24"/>
          <w:szCs w:val="24"/>
        </w:rPr>
        <w:t>Manzaneda</w:t>
      </w:r>
      <w:proofErr w:type="spellEnd"/>
      <w:r w:rsidRPr="005A055A">
        <w:rPr>
          <w:rFonts w:ascii="Arial" w:hAnsi="Arial" w:cs="Arial"/>
          <w:sz w:val="24"/>
          <w:szCs w:val="24"/>
        </w:rPr>
        <w:t>, fue un generador de la escritura antigua manuscrita, desarrolló  cantidades de documentos; su trabajo, fue notable y de trascendencia histórica, en escritos, redactados con solemnidad y atención (Medrano 2022).</w:t>
      </w:r>
    </w:p>
    <w:p w:rsidR="00E809F2" w:rsidRDefault="00E809F2" w:rsidP="005A055A">
      <w:pPr>
        <w:spacing w:line="360" w:lineRule="auto"/>
        <w:jc w:val="both"/>
        <w:rPr>
          <w:rFonts w:ascii="Arial" w:hAnsi="Arial" w:cs="Arial"/>
          <w:sz w:val="24"/>
          <w:szCs w:val="24"/>
        </w:rPr>
      </w:pPr>
    </w:p>
    <w:p w:rsidR="00E809F2" w:rsidRDefault="00E809F2" w:rsidP="005A055A">
      <w:pPr>
        <w:spacing w:line="360" w:lineRule="auto"/>
        <w:jc w:val="both"/>
        <w:rPr>
          <w:rFonts w:ascii="Arial" w:hAnsi="Arial" w:cs="Arial"/>
          <w:sz w:val="24"/>
          <w:szCs w:val="24"/>
        </w:rPr>
      </w:pPr>
    </w:p>
    <w:p w:rsidR="00E809F2" w:rsidRDefault="00E809F2" w:rsidP="005A055A">
      <w:pPr>
        <w:spacing w:line="360" w:lineRule="auto"/>
        <w:jc w:val="both"/>
        <w:rPr>
          <w:rFonts w:ascii="Arial" w:hAnsi="Arial" w:cs="Arial"/>
          <w:sz w:val="24"/>
          <w:szCs w:val="24"/>
        </w:rPr>
      </w:pPr>
    </w:p>
    <w:p w:rsidR="00E809F2" w:rsidRDefault="00E809F2" w:rsidP="005A055A">
      <w:pPr>
        <w:spacing w:line="360" w:lineRule="auto"/>
        <w:jc w:val="both"/>
        <w:rPr>
          <w:rFonts w:ascii="Arial" w:hAnsi="Arial" w:cs="Arial"/>
          <w:sz w:val="24"/>
          <w:szCs w:val="24"/>
        </w:rPr>
      </w:pPr>
    </w:p>
    <w:p w:rsidR="00E809F2" w:rsidRDefault="00E809F2" w:rsidP="005A055A">
      <w:pPr>
        <w:spacing w:line="360" w:lineRule="auto"/>
        <w:jc w:val="both"/>
        <w:rPr>
          <w:rFonts w:ascii="Arial" w:hAnsi="Arial" w:cs="Arial"/>
          <w:sz w:val="24"/>
          <w:szCs w:val="24"/>
        </w:rPr>
      </w:pPr>
    </w:p>
    <w:p w:rsidR="00457A5D" w:rsidRDefault="00457A5D" w:rsidP="005A055A">
      <w:pPr>
        <w:spacing w:line="360" w:lineRule="auto"/>
        <w:jc w:val="both"/>
        <w:rPr>
          <w:rFonts w:ascii="Arial" w:hAnsi="Arial" w:cs="Arial"/>
          <w:sz w:val="24"/>
          <w:szCs w:val="24"/>
        </w:rPr>
      </w:pPr>
    </w:p>
    <w:p w:rsidR="00E809F2" w:rsidRDefault="00E809F2" w:rsidP="005A055A">
      <w:pPr>
        <w:spacing w:line="360" w:lineRule="auto"/>
        <w:jc w:val="both"/>
        <w:rPr>
          <w:rFonts w:ascii="Arial" w:hAnsi="Arial" w:cs="Arial"/>
          <w:sz w:val="24"/>
          <w:szCs w:val="24"/>
        </w:rPr>
      </w:pPr>
    </w:p>
    <w:p w:rsidR="002C3BBB" w:rsidRPr="005A055A" w:rsidRDefault="005A055A" w:rsidP="00457A5D">
      <w:pPr>
        <w:spacing w:line="360" w:lineRule="auto"/>
        <w:ind w:left="1416" w:firstLine="708"/>
        <w:rPr>
          <w:rFonts w:ascii="Arial" w:hAnsi="Arial" w:cs="Arial"/>
          <w:b/>
          <w:sz w:val="24"/>
          <w:szCs w:val="24"/>
        </w:rPr>
      </w:pPr>
      <w:r w:rsidRPr="005A055A">
        <w:rPr>
          <w:rFonts w:ascii="Arial" w:hAnsi="Arial" w:cs="Arial"/>
          <w:b/>
          <w:sz w:val="24"/>
          <w:szCs w:val="24"/>
        </w:rPr>
        <w:lastRenderedPageBreak/>
        <w:t>CAPITULO VI RECOMENDACIONES</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Las Dirección de la Carrera de Historia conjuntamente la Dirección de Ciencia y Tecnología de la Universidad Pública de El Alto, en la actualidad propician investigaciones de carácter económico, político y social del área de las ciencias sociales y humanísticas. Al respecto será importante que incentiven trabajos futuros con base documental de archivos históricos, ya que los testimonios escritos en paleografía, son verdaderas reliquias documentales que  contienen hechos y acontecimientos relevantes de los siglos XVI – XVIII desconocidos, esto  debido a la poca preparación de estudiosos bolivianos en el conocimiento de la lectura de documentos antiguos. </w:t>
      </w:r>
    </w:p>
    <w:p w:rsidR="005A055A" w:rsidRDefault="005A055A" w:rsidP="005A055A">
      <w:pPr>
        <w:spacing w:line="360" w:lineRule="auto"/>
        <w:jc w:val="both"/>
        <w:rPr>
          <w:rFonts w:ascii="Arial" w:hAnsi="Arial" w:cs="Arial"/>
          <w:sz w:val="24"/>
          <w:szCs w:val="24"/>
        </w:rPr>
      </w:pPr>
      <w:r w:rsidRPr="005A055A">
        <w:rPr>
          <w:rFonts w:ascii="Arial" w:hAnsi="Arial" w:cs="Arial"/>
          <w:sz w:val="24"/>
          <w:szCs w:val="24"/>
        </w:rPr>
        <w:t>En los departamentos de las ciudades de La Paz, Oruro, Potosí, Sucre, Santa Cruz, Cochabamba, Tarija y Beni principalmente existen cantidades grandes de documentos generados en el proceso colonial, conservados por instituciones culturales de archivos históricos que esperan a estudiosos de la lectura manuscrita.</w:t>
      </w:r>
    </w:p>
    <w:p w:rsidR="00E809F2" w:rsidRDefault="00E809F2" w:rsidP="005A055A">
      <w:pPr>
        <w:spacing w:line="360" w:lineRule="auto"/>
        <w:jc w:val="both"/>
        <w:rPr>
          <w:rFonts w:ascii="Arial" w:hAnsi="Arial" w:cs="Arial"/>
          <w:sz w:val="24"/>
          <w:szCs w:val="24"/>
        </w:rPr>
      </w:pPr>
    </w:p>
    <w:p w:rsidR="00E809F2" w:rsidRDefault="00E809F2" w:rsidP="005A055A">
      <w:pPr>
        <w:spacing w:line="360" w:lineRule="auto"/>
        <w:jc w:val="both"/>
        <w:rPr>
          <w:rFonts w:ascii="Arial" w:hAnsi="Arial" w:cs="Arial"/>
          <w:sz w:val="24"/>
          <w:szCs w:val="24"/>
        </w:rPr>
      </w:pPr>
    </w:p>
    <w:p w:rsidR="00E809F2" w:rsidRDefault="00E809F2" w:rsidP="005A055A">
      <w:pPr>
        <w:spacing w:line="360" w:lineRule="auto"/>
        <w:jc w:val="both"/>
        <w:rPr>
          <w:rFonts w:ascii="Arial" w:hAnsi="Arial" w:cs="Arial"/>
          <w:sz w:val="24"/>
          <w:szCs w:val="24"/>
        </w:rPr>
      </w:pPr>
    </w:p>
    <w:p w:rsidR="00E809F2" w:rsidRDefault="00E809F2" w:rsidP="005A055A">
      <w:pPr>
        <w:spacing w:line="360" w:lineRule="auto"/>
        <w:jc w:val="both"/>
        <w:rPr>
          <w:rFonts w:ascii="Arial" w:hAnsi="Arial" w:cs="Arial"/>
          <w:sz w:val="24"/>
          <w:szCs w:val="24"/>
        </w:rPr>
      </w:pPr>
    </w:p>
    <w:p w:rsidR="00E809F2" w:rsidRDefault="00E809F2" w:rsidP="005A055A">
      <w:pPr>
        <w:spacing w:line="360" w:lineRule="auto"/>
        <w:jc w:val="both"/>
        <w:rPr>
          <w:rFonts w:ascii="Arial" w:hAnsi="Arial" w:cs="Arial"/>
          <w:sz w:val="24"/>
          <w:szCs w:val="24"/>
        </w:rPr>
      </w:pPr>
    </w:p>
    <w:p w:rsidR="00E809F2" w:rsidRDefault="00E809F2" w:rsidP="005A055A">
      <w:pPr>
        <w:spacing w:line="360" w:lineRule="auto"/>
        <w:jc w:val="both"/>
        <w:rPr>
          <w:rFonts w:ascii="Arial" w:hAnsi="Arial" w:cs="Arial"/>
          <w:sz w:val="24"/>
          <w:szCs w:val="24"/>
        </w:rPr>
      </w:pPr>
    </w:p>
    <w:p w:rsidR="00E809F2" w:rsidRDefault="00E809F2" w:rsidP="005A055A">
      <w:pPr>
        <w:spacing w:line="360" w:lineRule="auto"/>
        <w:jc w:val="both"/>
        <w:rPr>
          <w:rFonts w:ascii="Arial" w:hAnsi="Arial" w:cs="Arial"/>
          <w:sz w:val="24"/>
          <w:szCs w:val="24"/>
        </w:rPr>
      </w:pPr>
    </w:p>
    <w:p w:rsidR="00E809F2" w:rsidRDefault="00E809F2" w:rsidP="005A055A">
      <w:pPr>
        <w:spacing w:line="360" w:lineRule="auto"/>
        <w:jc w:val="both"/>
        <w:rPr>
          <w:rFonts w:ascii="Arial" w:hAnsi="Arial" w:cs="Arial"/>
          <w:sz w:val="24"/>
          <w:szCs w:val="24"/>
        </w:rPr>
      </w:pPr>
    </w:p>
    <w:p w:rsidR="00457A5D" w:rsidRPr="005A055A" w:rsidRDefault="00457A5D" w:rsidP="005A055A">
      <w:pPr>
        <w:spacing w:line="360" w:lineRule="auto"/>
        <w:jc w:val="both"/>
        <w:rPr>
          <w:rFonts w:ascii="Arial" w:hAnsi="Arial" w:cs="Arial"/>
          <w:sz w:val="24"/>
          <w:szCs w:val="24"/>
        </w:rPr>
      </w:pPr>
    </w:p>
    <w:p w:rsidR="005A055A" w:rsidRPr="005A055A" w:rsidRDefault="005A055A" w:rsidP="005A055A">
      <w:pPr>
        <w:spacing w:line="360" w:lineRule="auto"/>
        <w:jc w:val="both"/>
        <w:rPr>
          <w:rFonts w:ascii="Arial" w:hAnsi="Arial" w:cs="Arial"/>
          <w:sz w:val="24"/>
          <w:szCs w:val="24"/>
        </w:rPr>
      </w:pPr>
    </w:p>
    <w:p w:rsidR="005A055A" w:rsidRPr="005A055A" w:rsidRDefault="005A055A" w:rsidP="005A055A">
      <w:pPr>
        <w:spacing w:line="360" w:lineRule="auto"/>
        <w:jc w:val="both"/>
        <w:rPr>
          <w:rFonts w:ascii="Arial" w:hAnsi="Arial" w:cs="Arial"/>
          <w:b/>
          <w:sz w:val="24"/>
          <w:szCs w:val="24"/>
          <w:lang w:val="es-MX"/>
        </w:rPr>
      </w:pPr>
      <w:r w:rsidRPr="005A055A">
        <w:rPr>
          <w:rFonts w:ascii="Arial" w:hAnsi="Arial" w:cs="Arial"/>
          <w:b/>
          <w:sz w:val="24"/>
          <w:szCs w:val="24"/>
          <w:lang w:val="es-MX"/>
        </w:rPr>
        <w:lastRenderedPageBreak/>
        <w:t>BIBLIOGRAFÍA</w:t>
      </w:r>
    </w:p>
    <w:p w:rsidR="005A055A" w:rsidRPr="005A055A" w:rsidRDefault="005A055A" w:rsidP="005A055A">
      <w:pPr>
        <w:spacing w:line="360" w:lineRule="auto"/>
        <w:jc w:val="both"/>
        <w:rPr>
          <w:rFonts w:ascii="Arial" w:hAnsi="Arial" w:cs="Arial"/>
          <w:sz w:val="24"/>
          <w:szCs w:val="24"/>
          <w:lang w:val="es-MX"/>
        </w:rPr>
      </w:pPr>
      <w:r w:rsidRPr="005A055A">
        <w:rPr>
          <w:rFonts w:ascii="Arial" w:hAnsi="Arial" w:cs="Arial"/>
          <w:sz w:val="24"/>
          <w:szCs w:val="24"/>
          <w:lang w:val="es-MX"/>
        </w:rPr>
        <w:t>BIBLIOTECA DEL ARCHIVO DE LA PAZ</w:t>
      </w:r>
    </w:p>
    <w:p w:rsidR="005A055A" w:rsidRPr="005A055A" w:rsidRDefault="005A055A" w:rsidP="005A055A">
      <w:pPr>
        <w:spacing w:line="360" w:lineRule="auto"/>
        <w:jc w:val="both"/>
        <w:rPr>
          <w:rFonts w:ascii="Arial" w:hAnsi="Arial" w:cs="Arial"/>
          <w:sz w:val="24"/>
          <w:szCs w:val="24"/>
          <w:lang w:val="es-MX"/>
        </w:rPr>
      </w:pPr>
      <w:r w:rsidRPr="005A055A">
        <w:rPr>
          <w:rFonts w:ascii="Arial" w:hAnsi="Arial" w:cs="Arial"/>
          <w:sz w:val="24"/>
          <w:szCs w:val="24"/>
          <w:lang w:val="es-MX"/>
        </w:rPr>
        <w:t>BIBLIOTECA CENTRAL DE LA UNIVERSIDAD MAYOR DE SAN ANDRES</w:t>
      </w:r>
    </w:p>
    <w:p w:rsidR="005A055A" w:rsidRPr="005A055A" w:rsidRDefault="005A055A" w:rsidP="005A055A">
      <w:pPr>
        <w:spacing w:line="360" w:lineRule="auto"/>
        <w:jc w:val="both"/>
        <w:rPr>
          <w:rFonts w:ascii="Arial" w:hAnsi="Arial" w:cs="Arial"/>
          <w:sz w:val="24"/>
          <w:szCs w:val="24"/>
          <w:lang w:val="es-MX"/>
        </w:rPr>
      </w:pPr>
      <w:r w:rsidRPr="005A055A">
        <w:rPr>
          <w:rFonts w:ascii="Arial" w:hAnsi="Arial" w:cs="Arial"/>
          <w:sz w:val="24"/>
          <w:szCs w:val="24"/>
          <w:lang w:val="es-MX"/>
        </w:rPr>
        <w:t>BIBLIOTECA DE ARTURO COSTA DE LA TORRE DE LA CASA MUNICIPAL DE CULTURA</w:t>
      </w:r>
    </w:p>
    <w:p w:rsidR="005A055A" w:rsidRPr="005A055A" w:rsidRDefault="005A055A" w:rsidP="005A055A">
      <w:pPr>
        <w:spacing w:line="360" w:lineRule="auto"/>
        <w:jc w:val="both"/>
        <w:rPr>
          <w:rFonts w:ascii="Arial" w:hAnsi="Arial" w:cs="Arial"/>
          <w:sz w:val="24"/>
          <w:szCs w:val="24"/>
          <w:lang w:val="es-MX"/>
        </w:rPr>
      </w:pPr>
      <w:r w:rsidRPr="005A055A">
        <w:rPr>
          <w:rFonts w:ascii="Arial" w:hAnsi="Arial" w:cs="Arial"/>
          <w:sz w:val="24"/>
          <w:szCs w:val="24"/>
          <w:lang w:val="es-MX"/>
        </w:rPr>
        <w:t>BIBLIOTECA CARRERA DE HISTORIA UNIVERSIDAD PÚBLICA DE EL ALTO</w:t>
      </w:r>
    </w:p>
    <w:p w:rsidR="005A055A" w:rsidRPr="005A055A" w:rsidRDefault="005A055A" w:rsidP="005A055A">
      <w:pPr>
        <w:spacing w:line="360" w:lineRule="auto"/>
        <w:jc w:val="both"/>
        <w:rPr>
          <w:rFonts w:ascii="Arial" w:hAnsi="Arial" w:cs="Arial"/>
          <w:b/>
          <w:sz w:val="24"/>
          <w:szCs w:val="24"/>
          <w:lang w:val="es-MX"/>
        </w:rPr>
      </w:pPr>
      <w:r w:rsidRPr="005A055A">
        <w:rPr>
          <w:rFonts w:ascii="Arial" w:hAnsi="Arial" w:cs="Arial"/>
          <w:sz w:val="24"/>
          <w:szCs w:val="24"/>
          <w:lang w:val="es-MX"/>
        </w:rPr>
        <w:t>BIBLIOTECA PERSONAL</w:t>
      </w:r>
    </w:p>
    <w:p w:rsidR="005A055A" w:rsidRPr="005A055A" w:rsidRDefault="005A055A" w:rsidP="005A055A">
      <w:pPr>
        <w:spacing w:line="360" w:lineRule="auto"/>
        <w:jc w:val="both"/>
        <w:rPr>
          <w:rFonts w:ascii="Arial" w:hAnsi="Arial" w:cs="Arial"/>
          <w:i/>
          <w:sz w:val="24"/>
          <w:szCs w:val="24"/>
        </w:rPr>
      </w:pPr>
      <w:proofErr w:type="spellStart"/>
      <w:r w:rsidRPr="005A055A">
        <w:rPr>
          <w:rFonts w:ascii="Arial" w:hAnsi="Arial" w:cs="Arial"/>
          <w:sz w:val="24"/>
          <w:szCs w:val="24"/>
        </w:rPr>
        <w:t>Abecia</w:t>
      </w:r>
      <w:proofErr w:type="spellEnd"/>
      <w:r w:rsidRPr="005A055A">
        <w:rPr>
          <w:rFonts w:ascii="Arial" w:hAnsi="Arial" w:cs="Arial"/>
          <w:sz w:val="24"/>
          <w:szCs w:val="24"/>
        </w:rPr>
        <w:t xml:space="preserve"> Baldivieso, Valentín. (1.991). </w:t>
      </w:r>
      <w:r w:rsidRPr="005A055A">
        <w:rPr>
          <w:rFonts w:ascii="Arial" w:hAnsi="Arial" w:cs="Arial"/>
          <w:i/>
          <w:sz w:val="24"/>
          <w:szCs w:val="24"/>
        </w:rPr>
        <w:t>Historiografía Boliviana Cronistas y Virreyes Tomo I.</w:t>
      </w:r>
      <w:r w:rsidRPr="005A055A">
        <w:rPr>
          <w:rFonts w:ascii="Arial" w:hAnsi="Arial" w:cs="Arial"/>
          <w:sz w:val="24"/>
          <w:szCs w:val="24"/>
        </w:rPr>
        <w:t xml:space="preserve"> La Paz: Editora Universo.</w:t>
      </w:r>
    </w:p>
    <w:p w:rsidR="005A055A" w:rsidRPr="005A055A" w:rsidRDefault="005A055A" w:rsidP="005A055A">
      <w:pPr>
        <w:spacing w:line="360" w:lineRule="auto"/>
        <w:jc w:val="both"/>
        <w:rPr>
          <w:rFonts w:ascii="Arial" w:hAnsi="Arial" w:cs="Arial"/>
          <w:sz w:val="24"/>
          <w:szCs w:val="24"/>
        </w:rPr>
      </w:pPr>
      <w:r w:rsidRPr="005A055A">
        <w:rPr>
          <w:rFonts w:ascii="Arial" w:hAnsi="Arial" w:cs="Arial"/>
          <w:noProof/>
          <w:sz w:val="24"/>
          <w:szCs w:val="24"/>
          <w:lang w:eastAsia="es-ES"/>
        </w:rPr>
        <w:t xml:space="preserve">Comité Pro IV Centenario Fundación de La Paz (1.948). </w:t>
      </w:r>
      <w:r w:rsidRPr="005A055A">
        <w:rPr>
          <w:rFonts w:ascii="Arial" w:hAnsi="Arial" w:cs="Arial"/>
          <w:i/>
          <w:noProof/>
          <w:sz w:val="24"/>
          <w:szCs w:val="24"/>
          <w:lang w:eastAsia="es-ES"/>
        </w:rPr>
        <w:t>La Paz en su IV Centenario,1.548 – 1.948</w:t>
      </w:r>
      <w:r w:rsidRPr="005A055A">
        <w:rPr>
          <w:rFonts w:ascii="Arial" w:hAnsi="Arial" w:cs="Arial"/>
          <w:noProof/>
          <w:sz w:val="24"/>
          <w:szCs w:val="24"/>
          <w:lang w:eastAsia="es-ES"/>
        </w:rPr>
        <w:t xml:space="preserve"> </w:t>
      </w:r>
      <w:r w:rsidRPr="005A055A">
        <w:rPr>
          <w:rFonts w:ascii="Arial" w:hAnsi="Arial" w:cs="Arial"/>
          <w:i/>
          <w:noProof/>
          <w:sz w:val="24"/>
          <w:szCs w:val="24"/>
          <w:lang w:eastAsia="es-ES"/>
        </w:rPr>
        <w:t>Monografia Histórica</w:t>
      </w:r>
      <w:r w:rsidRPr="005A055A">
        <w:rPr>
          <w:rFonts w:ascii="Arial" w:hAnsi="Arial" w:cs="Arial"/>
          <w:noProof/>
          <w:sz w:val="24"/>
          <w:szCs w:val="24"/>
          <w:lang w:eastAsia="es-ES"/>
        </w:rPr>
        <w:t>. Argentina: López.</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Cortes Alonso, Vicenta. (1986). </w:t>
      </w:r>
      <w:r w:rsidRPr="005A055A">
        <w:rPr>
          <w:rFonts w:ascii="Arial" w:hAnsi="Arial" w:cs="Arial"/>
          <w:i/>
          <w:sz w:val="24"/>
          <w:szCs w:val="24"/>
        </w:rPr>
        <w:t>La escritura y lo escrito, Paleografía y diplomática de España y América en los siglos XVI-XVII</w:t>
      </w:r>
      <w:r w:rsidRPr="005A055A">
        <w:rPr>
          <w:rFonts w:ascii="Arial" w:hAnsi="Arial" w:cs="Arial"/>
          <w:sz w:val="24"/>
          <w:szCs w:val="24"/>
        </w:rPr>
        <w:t>. Colombia: Ediciones Cultura Hispánica.</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Crespo R., Alberto. (1961).  </w:t>
      </w:r>
      <w:r w:rsidRPr="005A055A">
        <w:rPr>
          <w:rFonts w:ascii="Arial" w:hAnsi="Arial" w:cs="Arial"/>
          <w:i/>
          <w:sz w:val="24"/>
          <w:szCs w:val="24"/>
        </w:rPr>
        <w:t>Historia de la Ciudad de La Paz siglo XVII</w:t>
      </w:r>
      <w:r w:rsidRPr="005A055A">
        <w:rPr>
          <w:rFonts w:ascii="Arial" w:hAnsi="Arial" w:cs="Arial"/>
          <w:sz w:val="24"/>
          <w:szCs w:val="24"/>
        </w:rPr>
        <w:t>.  Lima: Industrial  Grafica.</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Crespo R., Alberto. (1.972). </w:t>
      </w:r>
      <w:r w:rsidRPr="005A055A">
        <w:rPr>
          <w:rFonts w:ascii="Arial" w:hAnsi="Arial" w:cs="Arial"/>
          <w:i/>
          <w:sz w:val="24"/>
          <w:szCs w:val="24"/>
        </w:rPr>
        <w:t>El corregimiento de La Paz 1548 – 1600</w:t>
      </w:r>
      <w:r w:rsidRPr="005A055A">
        <w:rPr>
          <w:rFonts w:ascii="Arial" w:hAnsi="Arial" w:cs="Arial"/>
          <w:sz w:val="24"/>
          <w:szCs w:val="24"/>
        </w:rPr>
        <w:t xml:space="preserve">. Bolivia: </w:t>
      </w:r>
      <w:proofErr w:type="spellStart"/>
      <w:r w:rsidRPr="005A055A">
        <w:rPr>
          <w:rFonts w:ascii="Arial" w:hAnsi="Arial" w:cs="Arial"/>
          <w:sz w:val="24"/>
          <w:szCs w:val="24"/>
        </w:rPr>
        <w:t>Urquizo</w:t>
      </w:r>
      <w:proofErr w:type="spellEnd"/>
      <w:r w:rsidRPr="005A055A">
        <w:rPr>
          <w:rFonts w:ascii="Arial" w:hAnsi="Arial" w:cs="Arial"/>
          <w:sz w:val="24"/>
          <w:szCs w:val="24"/>
        </w:rPr>
        <w:t xml:space="preserve"> LTDA.</w:t>
      </w:r>
    </w:p>
    <w:p w:rsidR="005A055A" w:rsidRPr="005A055A" w:rsidRDefault="005A055A" w:rsidP="005A055A">
      <w:pPr>
        <w:spacing w:before="100" w:after="0" w:line="360" w:lineRule="auto"/>
        <w:jc w:val="both"/>
        <w:rPr>
          <w:rFonts w:ascii="Arial" w:eastAsiaTheme="minorEastAsia" w:hAnsi="Arial" w:cs="Arial"/>
          <w:i/>
          <w:sz w:val="24"/>
          <w:szCs w:val="24"/>
        </w:rPr>
      </w:pPr>
      <w:r w:rsidRPr="005A055A">
        <w:rPr>
          <w:rFonts w:ascii="Arial" w:eastAsiaTheme="minorEastAsia" w:hAnsi="Arial" w:cs="Arial"/>
          <w:sz w:val="24"/>
          <w:szCs w:val="24"/>
        </w:rPr>
        <w:t xml:space="preserve">Dirección de Archivos Estatales. (1.993). </w:t>
      </w:r>
      <w:r w:rsidRPr="005A055A">
        <w:rPr>
          <w:rFonts w:ascii="Arial" w:eastAsiaTheme="minorEastAsia" w:hAnsi="Arial" w:cs="Arial"/>
          <w:i/>
          <w:sz w:val="24"/>
          <w:szCs w:val="24"/>
        </w:rPr>
        <w:t>Diccionario de Terminología Archivística</w:t>
      </w:r>
      <w:r w:rsidRPr="005A055A">
        <w:rPr>
          <w:rFonts w:ascii="Arial" w:eastAsiaTheme="minorEastAsia" w:hAnsi="Arial" w:cs="Arial"/>
          <w:sz w:val="24"/>
          <w:szCs w:val="24"/>
        </w:rPr>
        <w:t>. Madrid: Varona.</w:t>
      </w:r>
    </w:p>
    <w:p w:rsidR="005A055A" w:rsidRPr="005A055A" w:rsidRDefault="005A055A" w:rsidP="005A055A">
      <w:pPr>
        <w:spacing w:before="100" w:after="0" w:line="360" w:lineRule="auto"/>
        <w:jc w:val="both"/>
        <w:rPr>
          <w:rFonts w:ascii="Arial" w:eastAsiaTheme="minorEastAsia" w:hAnsi="Arial" w:cs="Arial"/>
          <w:sz w:val="24"/>
          <w:szCs w:val="24"/>
        </w:rPr>
      </w:pPr>
      <w:proofErr w:type="spellStart"/>
      <w:r w:rsidRPr="005A055A">
        <w:rPr>
          <w:rFonts w:ascii="Arial" w:eastAsiaTheme="minorEastAsia" w:hAnsi="Arial" w:cs="Arial"/>
          <w:sz w:val="24"/>
          <w:szCs w:val="24"/>
        </w:rPr>
        <w:t>Escobari</w:t>
      </w:r>
      <w:proofErr w:type="spellEnd"/>
      <w:r w:rsidRPr="005A055A">
        <w:rPr>
          <w:rFonts w:ascii="Arial" w:eastAsiaTheme="minorEastAsia" w:hAnsi="Arial" w:cs="Arial"/>
          <w:sz w:val="24"/>
          <w:szCs w:val="24"/>
        </w:rPr>
        <w:t xml:space="preserve">, Laura  y </w:t>
      </w:r>
      <w:proofErr w:type="spellStart"/>
      <w:r w:rsidRPr="005A055A">
        <w:rPr>
          <w:rFonts w:ascii="Arial" w:eastAsiaTheme="minorEastAsia" w:hAnsi="Arial" w:cs="Arial"/>
          <w:sz w:val="24"/>
          <w:szCs w:val="24"/>
        </w:rPr>
        <w:t>Medinacelli</w:t>
      </w:r>
      <w:proofErr w:type="spellEnd"/>
      <w:r w:rsidRPr="005A055A">
        <w:rPr>
          <w:rFonts w:ascii="Arial" w:eastAsiaTheme="minorEastAsia" w:hAnsi="Arial" w:cs="Arial"/>
          <w:sz w:val="24"/>
          <w:szCs w:val="24"/>
        </w:rPr>
        <w:t xml:space="preserve">, Ximena. (1995). </w:t>
      </w:r>
      <w:r w:rsidRPr="005A055A">
        <w:rPr>
          <w:rFonts w:ascii="Arial" w:eastAsiaTheme="minorEastAsia" w:hAnsi="Arial" w:cs="Arial"/>
          <w:i/>
          <w:sz w:val="24"/>
          <w:szCs w:val="24"/>
        </w:rPr>
        <w:t>Guía Preliminar de Instrumentos descriptivos de los Fondos del Archivo de La Paz</w:t>
      </w:r>
      <w:r w:rsidRPr="005A055A">
        <w:rPr>
          <w:rFonts w:ascii="Arial" w:eastAsiaTheme="minorEastAsia" w:hAnsi="Arial" w:cs="Arial"/>
          <w:sz w:val="24"/>
          <w:szCs w:val="24"/>
        </w:rPr>
        <w:t xml:space="preserve"> En Boletín del Archivo de La Paz No 15,  La Paz, Universidad Mayor de San Andrés.</w:t>
      </w:r>
    </w:p>
    <w:p w:rsidR="005A055A" w:rsidRPr="005A055A" w:rsidRDefault="005A055A" w:rsidP="005A055A">
      <w:pPr>
        <w:spacing w:before="100" w:after="0" w:line="360" w:lineRule="auto"/>
        <w:jc w:val="both"/>
        <w:rPr>
          <w:rFonts w:ascii="Arial" w:eastAsiaTheme="minorEastAsia" w:hAnsi="Arial" w:cs="Arial"/>
          <w:sz w:val="24"/>
          <w:szCs w:val="24"/>
        </w:rPr>
      </w:pPr>
    </w:p>
    <w:p w:rsidR="005A055A" w:rsidRPr="005A055A" w:rsidRDefault="005A055A" w:rsidP="005A055A">
      <w:pPr>
        <w:spacing w:line="360" w:lineRule="auto"/>
        <w:jc w:val="both"/>
        <w:rPr>
          <w:rFonts w:ascii="Arial" w:hAnsi="Arial" w:cs="Arial"/>
          <w:i/>
          <w:sz w:val="24"/>
          <w:szCs w:val="24"/>
        </w:rPr>
      </w:pPr>
      <w:proofErr w:type="spellStart"/>
      <w:r w:rsidRPr="005A055A">
        <w:rPr>
          <w:rFonts w:ascii="Arial" w:hAnsi="Arial" w:cs="Arial"/>
          <w:sz w:val="24"/>
          <w:szCs w:val="24"/>
        </w:rPr>
        <w:lastRenderedPageBreak/>
        <w:t>Escobari</w:t>
      </w:r>
      <w:proofErr w:type="spellEnd"/>
      <w:r w:rsidRPr="005A055A">
        <w:rPr>
          <w:rFonts w:ascii="Arial" w:hAnsi="Arial" w:cs="Arial"/>
          <w:sz w:val="24"/>
          <w:szCs w:val="24"/>
        </w:rPr>
        <w:t xml:space="preserve"> de </w:t>
      </w:r>
      <w:proofErr w:type="spellStart"/>
      <w:r w:rsidRPr="005A055A">
        <w:rPr>
          <w:rFonts w:ascii="Arial" w:hAnsi="Arial" w:cs="Arial"/>
          <w:sz w:val="24"/>
          <w:szCs w:val="24"/>
        </w:rPr>
        <w:t>Querejazu</w:t>
      </w:r>
      <w:proofErr w:type="spellEnd"/>
      <w:r w:rsidRPr="005A055A">
        <w:rPr>
          <w:rFonts w:ascii="Arial" w:hAnsi="Arial" w:cs="Arial"/>
          <w:sz w:val="24"/>
          <w:szCs w:val="24"/>
        </w:rPr>
        <w:t xml:space="preserve">, Laura. (2.014). </w:t>
      </w:r>
      <w:r w:rsidRPr="005A055A">
        <w:rPr>
          <w:rFonts w:ascii="Arial" w:hAnsi="Arial" w:cs="Arial"/>
          <w:i/>
          <w:sz w:val="24"/>
          <w:szCs w:val="24"/>
        </w:rPr>
        <w:t>Producción y Comercio en la historia de Bolivia colonial siglos XVI – XVIII</w:t>
      </w:r>
      <w:r w:rsidRPr="005A055A">
        <w:rPr>
          <w:rFonts w:ascii="Arial" w:hAnsi="Arial" w:cs="Arial"/>
          <w:sz w:val="24"/>
          <w:szCs w:val="24"/>
        </w:rPr>
        <w:t>. Bolivia: Plural Editores.</w:t>
      </w:r>
    </w:p>
    <w:p w:rsidR="005A055A" w:rsidRPr="005A055A" w:rsidRDefault="005A055A" w:rsidP="005A055A">
      <w:pPr>
        <w:spacing w:line="360" w:lineRule="auto"/>
        <w:jc w:val="both"/>
        <w:rPr>
          <w:rFonts w:ascii="Arial" w:hAnsi="Arial" w:cs="Arial"/>
          <w:sz w:val="24"/>
          <w:szCs w:val="24"/>
        </w:rPr>
      </w:pPr>
      <w:proofErr w:type="spellStart"/>
      <w:r w:rsidRPr="005A055A">
        <w:rPr>
          <w:rFonts w:ascii="Arial" w:hAnsi="Arial" w:cs="Arial"/>
          <w:sz w:val="24"/>
          <w:szCs w:val="24"/>
        </w:rPr>
        <w:t>Extremera</w:t>
      </w:r>
      <w:proofErr w:type="spellEnd"/>
      <w:r w:rsidRPr="005A055A">
        <w:rPr>
          <w:rFonts w:ascii="Arial" w:hAnsi="Arial" w:cs="Arial"/>
          <w:sz w:val="24"/>
          <w:szCs w:val="24"/>
        </w:rPr>
        <w:t xml:space="preserve">,  </w:t>
      </w:r>
      <w:proofErr w:type="spellStart"/>
      <w:r w:rsidRPr="005A055A">
        <w:rPr>
          <w:rFonts w:ascii="Arial" w:hAnsi="Arial" w:cs="Arial"/>
          <w:sz w:val="24"/>
          <w:szCs w:val="24"/>
        </w:rPr>
        <w:t>Extremera</w:t>
      </w:r>
      <w:proofErr w:type="spellEnd"/>
      <w:r w:rsidRPr="005A055A">
        <w:rPr>
          <w:rFonts w:ascii="Arial" w:hAnsi="Arial" w:cs="Arial"/>
          <w:sz w:val="24"/>
          <w:szCs w:val="24"/>
        </w:rPr>
        <w:t>. Miguel A. (2001).</w:t>
      </w:r>
      <w:r w:rsidRPr="005A055A">
        <w:rPr>
          <w:rFonts w:ascii="Arial" w:hAnsi="Arial" w:cs="Arial"/>
          <w:i/>
          <w:sz w:val="24"/>
          <w:szCs w:val="24"/>
        </w:rPr>
        <w:t xml:space="preserve"> Los escribanos de Castilla en la Edad Moderna, Nuevas líneas de investigación</w:t>
      </w:r>
      <w:r w:rsidRPr="005A055A">
        <w:rPr>
          <w:rFonts w:ascii="Arial" w:hAnsi="Arial" w:cs="Arial"/>
          <w:sz w:val="24"/>
          <w:szCs w:val="24"/>
        </w:rPr>
        <w:t>. España: dialnet.uniroja.es</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H. Municipalidad de La Paz (1965).</w:t>
      </w:r>
      <w:r w:rsidRPr="005A055A">
        <w:rPr>
          <w:rFonts w:ascii="Arial" w:hAnsi="Arial" w:cs="Arial"/>
          <w:i/>
          <w:sz w:val="24"/>
          <w:szCs w:val="24"/>
        </w:rPr>
        <w:t xml:space="preserve"> Actas Capitulares de la Ciudad de la Paz 1548 – 1562</w:t>
      </w:r>
      <w:r w:rsidRPr="005A055A">
        <w:rPr>
          <w:rFonts w:ascii="Arial" w:hAnsi="Arial" w:cs="Arial"/>
          <w:sz w:val="24"/>
          <w:szCs w:val="24"/>
        </w:rPr>
        <w:t>. La Paz: Instituto de Investigaciones Históricas y Culturales.</w:t>
      </w:r>
    </w:p>
    <w:p w:rsidR="005A055A" w:rsidRPr="005A055A" w:rsidRDefault="005A055A" w:rsidP="005A055A">
      <w:pPr>
        <w:spacing w:before="100" w:after="0" w:line="360" w:lineRule="auto"/>
        <w:jc w:val="both"/>
        <w:rPr>
          <w:rFonts w:ascii="Arial" w:eastAsiaTheme="minorEastAsia" w:hAnsi="Arial" w:cs="Arial"/>
          <w:sz w:val="24"/>
          <w:szCs w:val="24"/>
        </w:rPr>
      </w:pPr>
      <w:r w:rsidRPr="005A055A">
        <w:rPr>
          <w:rFonts w:ascii="Arial" w:eastAsiaTheme="minorEastAsia" w:hAnsi="Arial" w:cs="Arial"/>
          <w:sz w:val="24"/>
          <w:szCs w:val="24"/>
        </w:rPr>
        <w:t xml:space="preserve">Málaga Medina, Alejandro. (1975). </w:t>
      </w:r>
      <w:r w:rsidRPr="005A055A">
        <w:rPr>
          <w:rFonts w:ascii="Arial" w:eastAsiaTheme="minorEastAsia" w:hAnsi="Arial" w:cs="Arial"/>
          <w:i/>
          <w:sz w:val="24"/>
          <w:szCs w:val="24"/>
        </w:rPr>
        <w:t>Paleografía Hispanoamericana</w:t>
      </w:r>
      <w:r w:rsidRPr="005A055A">
        <w:rPr>
          <w:rFonts w:ascii="Arial" w:eastAsiaTheme="minorEastAsia" w:hAnsi="Arial" w:cs="Arial"/>
          <w:sz w:val="24"/>
          <w:szCs w:val="24"/>
        </w:rPr>
        <w:t>, Arequipa: Universidad Nacional de San Agustín, Programa Académico de Historia Geografía y Antropología.</w:t>
      </w:r>
    </w:p>
    <w:p w:rsidR="005A055A" w:rsidRPr="005A055A" w:rsidRDefault="005A055A" w:rsidP="005A055A">
      <w:pPr>
        <w:spacing w:before="100" w:after="0" w:line="360" w:lineRule="auto"/>
        <w:jc w:val="both"/>
        <w:rPr>
          <w:rFonts w:ascii="Arial" w:eastAsiaTheme="minorEastAsia" w:hAnsi="Arial" w:cs="Arial"/>
          <w:sz w:val="24"/>
          <w:szCs w:val="24"/>
        </w:rPr>
      </w:pPr>
      <w:r w:rsidRPr="005A055A">
        <w:rPr>
          <w:rFonts w:ascii="Arial" w:eastAsiaTheme="minorEastAsia" w:hAnsi="Arial" w:cs="Arial"/>
          <w:sz w:val="24"/>
          <w:szCs w:val="24"/>
        </w:rPr>
        <w:t xml:space="preserve">Medrano Reyes Guillermo (2022). </w:t>
      </w:r>
      <w:r w:rsidRPr="005A055A">
        <w:rPr>
          <w:rFonts w:ascii="Arial" w:eastAsiaTheme="minorEastAsia" w:hAnsi="Arial" w:cs="Arial"/>
          <w:i/>
          <w:sz w:val="24"/>
          <w:szCs w:val="24"/>
        </w:rPr>
        <w:t xml:space="preserve">Paleografía en Nuestra señora de La Paz, siglos XVI – XVIII. </w:t>
      </w:r>
      <w:r w:rsidRPr="005A055A">
        <w:rPr>
          <w:rFonts w:ascii="Arial" w:eastAsiaTheme="minorEastAsia" w:hAnsi="Arial" w:cs="Arial"/>
          <w:sz w:val="24"/>
          <w:szCs w:val="24"/>
        </w:rPr>
        <w:t xml:space="preserve">El Alto-Bolivia: </w:t>
      </w:r>
      <w:proofErr w:type="spellStart"/>
      <w:r w:rsidRPr="005A055A">
        <w:rPr>
          <w:rFonts w:ascii="Arial" w:eastAsiaTheme="minorEastAsia" w:hAnsi="Arial" w:cs="Arial"/>
          <w:sz w:val="24"/>
          <w:szCs w:val="24"/>
        </w:rPr>
        <w:t>Luxor</w:t>
      </w:r>
      <w:proofErr w:type="spellEnd"/>
      <w:r w:rsidRPr="005A055A">
        <w:rPr>
          <w:rFonts w:ascii="Arial" w:eastAsiaTheme="minorEastAsia" w:hAnsi="Arial" w:cs="Arial"/>
          <w:sz w:val="24"/>
          <w:szCs w:val="24"/>
        </w:rPr>
        <w:t xml:space="preserve"> </w:t>
      </w:r>
      <w:proofErr w:type="spellStart"/>
      <w:r w:rsidRPr="005A055A">
        <w:rPr>
          <w:rFonts w:ascii="Arial" w:eastAsiaTheme="minorEastAsia" w:hAnsi="Arial" w:cs="Arial"/>
          <w:sz w:val="24"/>
          <w:szCs w:val="24"/>
        </w:rPr>
        <w:t>Print</w:t>
      </w:r>
      <w:proofErr w:type="spellEnd"/>
      <w:r w:rsidRPr="005A055A">
        <w:rPr>
          <w:rFonts w:ascii="Arial" w:eastAsiaTheme="minorEastAsia" w:hAnsi="Arial" w:cs="Arial"/>
          <w:sz w:val="24"/>
          <w:szCs w:val="24"/>
        </w:rPr>
        <w:t>.</w:t>
      </w:r>
    </w:p>
    <w:p w:rsidR="005A055A" w:rsidRPr="005A055A" w:rsidRDefault="005A055A" w:rsidP="005A055A">
      <w:pPr>
        <w:spacing w:line="360" w:lineRule="auto"/>
        <w:jc w:val="both"/>
        <w:rPr>
          <w:rFonts w:ascii="Arial" w:hAnsi="Arial" w:cs="Arial"/>
          <w:i/>
          <w:sz w:val="24"/>
          <w:szCs w:val="24"/>
        </w:rPr>
      </w:pPr>
      <w:r w:rsidRPr="005A055A">
        <w:rPr>
          <w:rFonts w:ascii="Arial" w:hAnsi="Arial" w:cs="Arial"/>
          <w:sz w:val="24"/>
          <w:szCs w:val="24"/>
        </w:rPr>
        <w:t xml:space="preserve">Money de Álvarez, Mary. (1977). </w:t>
      </w:r>
      <w:r w:rsidRPr="005A055A">
        <w:rPr>
          <w:rFonts w:ascii="Arial" w:hAnsi="Arial" w:cs="Arial"/>
          <w:i/>
          <w:sz w:val="24"/>
          <w:szCs w:val="24"/>
        </w:rPr>
        <w:t>Archivo Histórico Municipal de La Paz José Rosendo Gutiérrez Índice de Registro de Escrituras</w:t>
      </w:r>
      <w:r w:rsidRPr="005A055A">
        <w:rPr>
          <w:rFonts w:ascii="Arial" w:hAnsi="Arial" w:cs="Arial"/>
          <w:sz w:val="24"/>
          <w:szCs w:val="24"/>
        </w:rPr>
        <w:t xml:space="preserve"> En Registro de Escrituras H. Municipalidad de La Paz. La Paz. Litografías e Imprentas Unidas S. A. </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Money de Álvarez, Mary. (1984). </w:t>
      </w:r>
      <w:r w:rsidRPr="005A055A">
        <w:rPr>
          <w:rFonts w:ascii="Arial" w:hAnsi="Arial" w:cs="Arial"/>
          <w:i/>
          <w:sz w:val="24"/>
          <w:szCs w:val="24"/>
        </w:rPr>
        <w:t>Índice de Registro de Escrituras</w:t>
      </w:r>
      <w:r w:rsidRPr="005A055A">
        <w:rPr>
          <w:rFonts w:ascii="Arial" w:hAnsi="Arial" w:cs="Arial"/>
          <w:sz w:val="24"/>
          <w:szCs w:val="24"/>
        </w:rPr>
        <w:t xml:space="preserve"> En Boletín del Archivo de La Paz No. 8. La Paz: Universidad Mayor de San Andrés.</w:t>
      </w:r>
    </w:p>
    <w:p w:rsidR="005A055A" w:rsidRPr="005A055A" w:rsidRDefault="005A055A" w:rsidP="005A055A">
      <w:pPr>
        <w:spacing w:before="100" w:after="0" w:line="360" w:lineRule="auto"/>
        <w:jc w:val="both"/>
        <w:rPr>
          <w:rFonts w:ascii="Arial" w:eastAsiaTheme="minorEastAsia" w:hAnsi="Arial" w:cs="Arial"/>
          <w:sz w:val="24"/>
          <w:szCs w:val="24"/>
        </w:rPr>
      </w:pPr>
      <w:r w:rsidRPr="005A055A">
        <w:rPr>
          <w:rFonts w:ascii="Arial" w:eastAsiaTheme="minorEastAsia" w:hAnsi="Arial" w:cs="Arial"/>
          <w:sz w:val="24"/>
          <w:szCs w:val="24"/>
        </w:rPr>
        <w:t xml:space="preserve">Montes de Oca, Ismael (2.004). </w:t>
      </w:r>
      <w:r w:rsidRPr="005A055A">
        <w:rPr>
          <w:rFonts w:ascii="Arial" w:eastAsiaTheme="minorEastAsia" w:hAnsi="Arial" w:cs="Arial"/>
          <w:i/>
          <w:sz w:val="24"/>
          <w:szCs w:val="24"/>
        </w:rPr>
        <w:t>Enciclopedia Geográfica de Bolivia</w:t>
      </w:r>
      <w:r w:rsidRPr="005A055A">
        <w:rPr>
          <w:rFonts w:ascii="Arial" w:eastAsiaTheme="minorEastAsia" w:hAnsi="Arial" w:cs="Arial"/>
          <w:sz w:val="24"/>
          <w:szCs w:val="24"/>
        </w:rPr>
        <w:t>. La Paz: Atenea S.R. L.</w:t>
      </w:r>
    </w:p>
    <w:p w:rsidR="005A055A" w:rsidRPr="005A055A" w:rsidRDefault="005A055A" w:rsidP="005A055A">
      <w:pPr>
        <w:spacing w:before="100" w:after="0" w:line="360" w:lineRule="auto"/>
        <w:jc w:val="both"/>
        <w:rPr>
          <w:rFonts w:ascii="Arial" w:eastAsiaTheme="minorEastAsia" w:hAnsi="Arial" w:cs="Arial"/>
          <w:sz w:val="24"/>
          <w:szCs w:val="24"/>
        </w:rPr>
      </w:pPr>
      <w:r w:rsidRPr="005A055A">
        <w:rPr>
          <w:rFonts w:ascii="Arial" w:eastAsiaTheme="minorEastAsia" w:hAnsi="Arial" w:cs="Arial"/>
          <w:sz w:val="24"/>
          <w:szCs w:val="24"/>
        </w:rPr>
        <w:t xml:space="preserve">Paredes, Rigoberto. (1.955). </w:t>
      </w:r>
      <w:r w:rsidRPr="005A055A">
        <w:rPr>
          <w:rFonts w:ascii="Arial" w:eastAsiaTheme="minorEastAsia" w:hAnsi="Arial" w:cs="Arial"/>
          <w:i/>
          <w:sz w:val="24"/>
          <w:szCs w:val="24"/>
        </w:rPr>
        <w:t>La Paz y la Provincia El Cercado</w:t>
      </w:r>
      <w:r w:rsidRPr="005A055A">
        <w:rPr>
          <w:rFonts w:ascii="Arial" w:eastAsiaTheme="minorEastAsia" w:hAnsi="Arial" w:cs="Arial"/>
          <w:sz w:val="24"/>
          <w:szCs w:val="24"/>
        </w:rPr>
        <w:t>. La Paz: Ed. Centenario.</w:t>
      </w:r>
    </w:p>
    <w:p w:rsidR="005A055A" w:rsidRPr="005A055A" w:rsidRDefault="005A055A" w:rsidP="005A055A">
      <w:pPr>
        <w:spacing w:before="100" w:after="0" w:line="360" w:lineRule="auto"/>
        <w:jc w:val="both"/>
        <w:rPr>
          <w:rFonts w:ascii="Arial" w:eastAsiaTheme="minorEastAsia" w:hAnsi="Arial" w:cs="Arial"/>
          <w:i/>
          <w:sz w:val="24"/>
          <w:szCs w:val="24"/>
        </w:rPr>
      </w:pPr>
      <w:proofErr w:type="spellStart"/>
      <w:r w:rsidRPr="005A055A">
        <w:rPr>
          <w:rFonts w:ascii="Arial" w:eastAsiaTheme="minorEastAsia" w:hAnsi="Arial" w:cs="Arial"/>
          <w:sz w:val="24"/>
          <w:szCs w:val="24"/>
        </w:rPr>
        <w:t>Pezzat</w:t>
      </w:r>
      <w:proofErr w:type="spellEnd"/>
      <w:r w:rsidRPr="005A055A">
        <w:rPr>
          <w:rFonts w:ascii="Arial" w:eastAsiaTheme="minorEastAsia" w:hAnsi="Arial" w:cs="Arial"/>
          <w:sz w:val="24"/>
          <w:szCs w:val="24"/>
        </w:rPr>
        <w:t xml:space="preserve"> </w:t>
      </w:r>
      <w:proofErr w:type="spellStart"/>
      <w:r w:rsidRPr="005A055A">
        <w:rPr>
          <w:rFonts w:ascii="Arial" w:eastAsiaTheme="minorEastAsia" w:hAnsi="Arial" w:cs="Arial"/>
          <w:sz w:val="24"/>
          <w:szCs w:val="24"/>
        </w:rPr>
        <w:t>Arzave</w:t>
      </w:r>
      <w:proofErr w:type="spellEnd"/>
      <w:r w:rsidRPr="005A055A">
        <w:rPr>
          <w:rFonts w:ascii="Arial" w:eastAsiaTheme="minorEastAsia" w:hAnsi="Arial" w:cs="Arial"/>
          <w:sz w:val="24"/>
          <w:szCs w:val="24"/>
        </w:rPr>
        <w:t xml:space="preserve">, Delia. (2.009). </w:t>
      </w:r>
      <w:r w:rsidRPr="005A055A">
        <w:rPr>
          <w:rFonts w:ascii="Arial" w:eastAsiaTheme="minorEastAsia" w:hAnsi="Arial" w:cs="Arial"/>
          <w:i/>
          <w:sz w:val="24"/>
          <w:szCs w:val="24"/>
        </w:rPr>
        <w:t>Guía para la interpretación de vocablos En documentos Novohispanos siglos XVI – XVIII</w:t>
      </w:r>
      <w:r w:rsidRPr="005A055A">
        <w:rPr>
          <w:rFonts w:ascii="Arial" w:eastAsiaTheme="minorEastAsia" w:hAnsi="Arial" w:cs="Arial"/>
          <w:sz w:val="24"/>
          <w:szCs w:val="24"/>
        </w:rPr>
        <w:t>. México: Apoyo al Desarrollo de Archivos y Bibliotecas de México</w:t>
      </w:r>
      <w:proofErr w:type="gramStart"/>
      <w:r w:rsidRPr="005A055A">
        <w:rPr>
          <w:rFonts w:ascii="Arial" w:eastAsiaTheme="minorEastAsia" w:hAnsi="Arial" w:cs="Arial"/>
          <w:sz w:val="24"/>
          <w:szCs w:val="24"/>
        </w:rPr>
        <w:t>..</w:t>
      </w:r>
      <w:proofErr w:type="gramEnd"/>
    </w:p>
    <w:p w:rsidR="005A055A" w:rsidRPr="005A055A" w:rsidRDefault="005A055A" w:rsidP="005A055A">
      <w:pPr>
        <w:spacing w:before="100" w:after="0" w:line="360" w:lineRule="auto"/>
        <w:jc w:val="both"/>
        <w:rPr>
          <w:rFonts w:ascii="Arial" w:eastAsiaTheme="minorEastAsia" w:hAnsi="Arial" w:cs="Arial"/>
          <w:sz w:val="24"/>
          <w:szCs w:val="24"/>
        </w:rPr>
      </w:pPr>
      <w:r w:rsidRPr="005A055A">
        <w:rPr>
          <w:rFonts w:ascii="Arial" w:eastAsiaTheme="minorEastAsia" w:hAnsi="Arial" w:cs="Arial"/>
          <w:sz w:val="24"/>
          <w:szCs w:val="24"/>
        </w:rPr>
        <w:t xml:space="preserve">Rivera Serna, Raúl. (1994). </w:t>
      </w:r>
      <w:r w:rsidRPr="005A055A">
        <w:rPr>
          <w:rFonts w:ascii="Arial" w:eastAsiaTheme="minorEastAsia" w:hAnsi="Arial" w:cs="Arial"/>
          <w:i/>
          <w:sz w:val="24"/>
          <w:szCs w:val="24"/>
        </w:rPr>
        <w:t>Principios de Archivología y Paleografía</w:t>
      </w:r>
      <w:r w:rsidRPr="005A055A">
        <w:rPr>
          <w:rFonts w:ascii="Arial" w:eastAsiaTheme="minorEastAsia" w:hAnsi="Arial" w:cs="Arial"/>
          <w:sz w:val="24"/>
          <w:szCs w:val="24"/>
        </w:rPr>
        <w:t>. Perú: Universidad Nacional Mayor de San Marcos.</w:t>
      </w:r>
    </w:p>
    <w:p w:rsidR="005A055A" w:rsidRPr="005A055A" w:rsidRDefault="005A055A" w:rsidP="005A055A">
      <w:pPr>
        <w:spacing w:line="360" w:lineRule="auto"/>
        <w:jc w:val="both"/>
        <w:rPr>
          <w:rFonts w:ascii="Arial" w:hAnsi="Arial" w:cs="Arial"/>
          <w:sz w:val="24"/>
          <w:szCs w:val="24"/>
        </w:rPr>
      </w:pPr>
      <w:proofErr w:type="spellStart"/>
      <w:r w:rsidRPr="005A055A">
        <w:rPr>
          <w:rFonts w:ascii="Arial" w:hAnsi="Arial" w:cs="Arial"/>
          <w:sz w:val="24"/>
          <w:szCs w:val="24"/>
        </w:rPr>
        <w:t>Saignes</w:t>
      </w:r>
      <w:proofErr w:type="spellEnd"/>
      <w:r w:rsidRPr="005A055A">
        <w:rPr>
          <w:rFonts w:ascii="Arial" w:hAnsi="Arial" w:cs="Arial"/>
          <w:sz w:val="24"/>
          <w:szCs w:val="24"/>
        </w:rPr>
        <w:t xml:space="preserve">, Thierry. (2.014). </w:t>
      </w:r>
      <w:r w:rsidRPr="005A055A">
        <w:rPr>
          <w:rFonts w:ascii="Arial" w:hAnsi="Arial" w:cs="Arial"/>
          <w:i/>
          <w:sz w:val="24"/>
          <w:szCs w:val="24"/>
        </w:rPr>
        <w:t>De los ayllus a las parroquias de indios</w:t>
      </w:r>
      <w:r w:rsidRPr="005A055A">
        <w:rPr>
          <w:rFonts w:ascii="Arial" w:hAnsi="Arial" w:cs="Arial"/>
          <w:sz w:val="24"/>
          <w:szCs w:val="24"/>
        </w:rPr>
        <w:t>. La Paz: Producciones CIMA.</w:t>
      </w:r>
    </w:p>
    <w:p w:rsidR="005A055A" w:rsidRPr="005A055A" w:rsidRDefault="005A055A" w:rsidP="005A055A">
      <w:pPr>
        <w:spacing w:line="360" w:lineRule="auto"/>
        <w:jc w:val="both"/>
        <w:rPr>
          <w:rFonts w:ascii="Arial" w:hAnsi="Arial" w:cs="Arial"/>
          <w:i/>
          <w:noProof/>
          <w:sz w:val="24"/>
          <w:szCs w:val="24"/>
          <w:lang w:eastAsia="es-ES"/>
        </w:rPr>
      </w:pPr>
      <w:r w:rsidRPr="005A055A">
        <w:rPr>
          <w:rFonts w:ascii="Arial" w:hAnsi="Arial" w:cs="Arial"/>
          <w:noProof/>
          <w:sz w:val="24"/>
          <w:szCs w:val="24"/>
          <w:lang w:eastAsia="es-ES"/>
        </w:rPr>
        <w:lastRenderedPageBreak/>
        <w:t xml:space="preserve">Salinas,  José María. (1.948). </w:t>
      </w:r>
      <w:r w:rsidRPr="005A055A">
        <w:rPr>
          <w:rFonts w:ascii="Arial" w:hAnsi="Arial" w:cs="Arial"/>
          <w:i/>
          <w:noProof/>
          <w:sz w:val="24"/>
          <w:szCs w:val="24"/>
          <w:lang w:eastAsia="es-ES"/>
        </w:rPr>
        <w:t>La Paz durante el coloniaje</w:t>
      </w:r>
      <w:r w:rsidRPr="005A055A">
        <w:rPr>
          <w:rFonts w:ascii="Arial" w:hAnsi="Arial" w:cs="Arial"/>
          <w:noProof/>
          <w:sz w:val="24"/>
          <w:szCs w:val="24"/>
          <w:lang w:eastAsia="es-ES"/>
        </w:rPr>
        <w:t xml:space="preserve">, </w:t>
      </w:r>
      <w:r w:rsidRPr="005A055A">
        <w:rPr>
          <w:rFonts w:ascii="Arial" w:hAnsi="Arial" w:cs="Arial"/>
          <w:i/>
          <w:noProof/>
          <w:sz w:val="24"/>
          <w:szCs w:val="24"/>
          <w:lang w:eastAsia="es-ES"/>
        </w:rPr>
        <w:t xml:space="preserve">Fundación de la ciudad </w:t>
      </w:r>
      <w:r w:rsidRPr="005A055A">
        <w:rPr>
          <w:rFonts w:ascii="Arial" w:hAnsi="Arial" w:cs="Arial"/>
          <w:noProof/>
          <w:sz w:val="24"/>
          <w:szCs w:val="24"/>
          <w:lang w:eastAsia="es-ES"/>
        </w:rPr>
        <w:t>En La Paz en su IV centenario 1.548 – 1.948 II Monografia histórica</w:t>
      </w:r>
      <w:r w:rsidRPr="005A055A">
        <w:rPr>
          <w:rFonts w:ascii="Arial" w:hAnsi="Arial" w:cs="Arial"/>
          <w:i/>
          <w:noProof/>
          <w:sz w:val="24"/>
          <w:szCs w:val="24"/>
          <w:lang w:eastAsia="es-ES"/>
        </w:rPr>
        <w:t xml:space="preserve">. </w:t>
      </w:r>
      <w:r w:rsidRPr="005A055A">
        <w:rPr>
          <w:rFonts w:ascii="Arial" w:hAnsi="Arial" w:cs="Arial"/>
          <w:noProof/>
          <w:sz w:val="24"/>
          <w:szCs w:val="24"/>
          <w:lang w:eastAsia="es-ES"/>
        </w:rPr>
        <w:t>Argentina: Edicion del Comité Pro IV Centenario de la Fundación de La Paz.</w:t>
      </w:r>
    </w:p>
    <w:p w:rsidR="005A055A" w:rsidRPr="005A055A" w:rsidRDefault="005A055A" w:rsidP="005A055A">
      <w:pPr>
        <w:spacing w:line="360" w:lineRule="auto"/>
        <w:jc w:val="both"/>
        <w:rPr>
          <w:rFonts w:ascii="Arial" w:hAnsi="Arial" w:cs="Arial"/>
          <w:sz w:val="24"/>
          <w:szCs w:val="24"/>
        </w:rPr>
      </w:pPr>
      <w:r w:rsidRPr="005A055A">
        <w:rPr>
          <w:rFonts w:ascii="Arial" w:hAnsi="Arial" w:cs="Arial"/>
          <w:sz w:val="24"/>
          <w:szCs w:val="24"/>
        </w:rPr>
        <w:t xml:space="preserve">Sánchez Bella, Ismael, De la Hera, Alberto, Díaz </w:t>
      </w:r>
      <w:proofErr w:type="spellStart"/>
      <w:r w:rsidRPr="005A055A">
        <w:rPr>
          <w:rFonts w:ascii="Arial" w:hAnsi="Arial" w:cs="Arial"/>
          <w:sz w:val="24"/>
          <w:szCs w:val="24"/>
        </w:rPr>
        <w:t>Rementería</w:t>
      </w:r>
      <w:proofErr w:type="spellEnd"/>
      <w:r w:rsidRPr="005A055A">
        <w:rPr>
          <w:rFonts w:ascii="Arial" w:hAnsi="Arial" w:cs="Arial"/>
          <w:sz w:val="24"/>
          <w:szCs w:val="24"/>
        </w:rPr>
        <w:t xml:space="preserve">, Carlos. (1992). </w:t>
      </w:r>
      <w:r w:rsidRPr="005A055A">
        <w:rPr>
          <w:rFonts w:ascii="Arial" w:hAnsi="Arial" w:cs="Arial"/>
          <w:i/>
          <w:sz w:val="24"/>
          <w:szCs w:val="24"/>
        </w:rPr>
        <w:t>Historia del derecho Indiano</w:t>
      </w:r>
      <w:r w:rsidRPr="005A055A">
        <w:rPr>
          <w:rFonts w:ascii="Arial" w:hAnsi="Arial" w:cs="Arial"/>
          <w:sz w:val="24"/>
          <w:szCs w:val="24"/>
        </w:rPr>
        <w:t>. Madrid: MAPFRE.</w:t>
      </w:r>
    </w:p>
    <w:p w:rsidR="005A055A" w:rsidRPr="005A055A" w:rsidRDefault="005A055A" w:rsidP="005A055A">
      <w:pPr>
        <w:spacing w:before="100" w:after="0" w:line="360" w:lineRule="auto"/>
        <w:jc w:val="both"/>
        <w:rPr>
          <w:rFonts w:ascii="Arial" w:eastAsiaTheme="minorEastAsia" w:hAnsi="Arial" w:cs="Arial"/>
          <w:sz w:val="24"/>
          <w:szCs w:val="24"/>
        </w:rPr>
      </w:pPr>
      <w:proofErr w:type="spellStart"/>
      <w:r w:rsidRPr="005A055A">
        <w:rPr>
          <w:rFonts w:ascii="Arial" w:eastAsiaTheme="minorEastAsia" w:hAnsi="Arial" w:cs="Arial"/>
          <w:sz w:val="24"/>
          <w:szCs w:val="24"/>
        </w:rPr>
        <w:t>Topolsky</w:t>
      </w:r>
      <w:proofErr w:type="spellEnd"/>
      <w:r w:rsidRPr="005A055A">
        <w:rPr>
          <w:rFonts w:ascii="Arial" w:eastAsiaTheme="minorEastAsia" w:hAnsi="Arial" w:cs="Arial"/>
          <w:sz w:val="24"/>
          <w:szCs w:val="24"/>
        </w:rPr>
        <w:t xml:space="preserve">, </w:t>
      </w:r>
      <w:proofErr w:type="spellStart"/>
      <w:r w:rsidRPr="005A055A">
        <w:rPr>
          <w:rFonts w:ascii="Arial" w:eastAsiaTheme="minorEastAsia" w:hAnsi="Arial" w:cs="Arial"/>
          <w:sz w:val="24"/>
          <w:szCs w:val="24"/>
        </w:rPr>
        <w:t>Jerzy</w:t>
      </w:r>
      <w:proofErr w:type="spellEnd"/>
      <w:r w:rsidRPr="005A055A">
        <w:rPr>
          <w:rFonts w:ascii="Arial" w:eastAsiaTheme="minorEastAsia" w:hAnsi="Arial" w:cs="Arial"/>
          <w:sz w:val="24"/>
          <w:szCs w:val="24"/>
        </w:rPr>
        <w:t xml:space="preserve">. (1985). </w:t>
      </w:r>
      <w:r w:rsidRPr="005A055A">
        <w:rPr>
          <w:rFonts w:ascii="Arial" w:eastAsiaTheme="minorEastAsia" w:hAnsi="Arial" w:cs="Arial"/>
          <w:i/>
          <w:sz w:val="24"/>
          <w:szCs w:val="24"/>
        </w:rPr>
        <w:t>Metodología de la Historia</w:t>
      </w:r>
      <w:r w:rsidRPr="005A055A">
        <w:rPr>
          <w:rFonts w:ascii="Arial" w:eastAsiaTheme="minorEastAsia" w:hAnsi="Arial" w:cs="Arial"/>
          <w:sz w:val="24"/>
          <w:szCs w:val="24"/>
        </w:rPr>
        <w:t xml:space="preserve">. Madrid: Ediciones Cátedra S.A. </w:t>
      </w:r>
    </w:p>
    <w:p w:rsidR="00E809F2" w:rsidRPr="005A055A" w:rsidRDefault="00E809F2" w:rsidP="00E809F2">
      <w:pPr>
        <w:spacing w:line="360" w:lineRule="auto"/>
        <w:jc w:val="both"/>
        <w:rPr>
          <w:rFonts w:ascii="Arial" w:hAnsi="Arial" w:cs="Arial"/>
          <w:b/>
          <w:sz w:val="24"/>
          <w:szCs w:val="24"/>
          <w:lang w:val="es-MX"/>
        </w:rPr>
      </w:pPr>
      <w:r w:rsidRPr="005A055A">
        <w:rPr>
          <w:rFonts w:ascii="Arial" w:hAnsi="Arial" w:cs="Arial"/>
          <w:b/>
          <w:sz w:val="24"/>
          <w:szCs w:val="24"/>
          <w:lang w:val="es-MX"/>
        </w:rPr>
        <w:t>FUENTES PRIMARIAS</w:t>
      </w:r>
    </w:p>
    <w:p w:rsidR="00E809F2" w:rsidRPr="005A055A" w:rsidRDefault="00E809F2" w:rsidP="00E809F2">
      <w:pPr>
        <w:spacing w:line="360" w:lineRule="auto"/>
        <w:jc w:val="both"/>
        <w:rPr>
          <w:rFonts w:ascii="Arial" w:hAnsi="Arial" w:cs="Arial"/>
          <w:b/>
          <w:sz w:val="24"/>
          <w:szCs w:val="24"/>
          <w:lang w:val="es-MX"/>
        </w:rPr>
      </w:pPr>
      <w:r w:rsidRPr="005A055A">
        <w:rPr>
          <w:rFonts w:ascii="Arial" w:hAnsi="Arial" w:cs="Arial"/>
          <w:b/>
          <w:sz w:val="24"/>
          <w:szCs w:val="24"/>
          <w:lang w:val="es-MX"/>
        </w:rPr>
        <w:t>ARCHIVO DE LA PAZ</w:t>
      </w:r>
    </w:p>
    <w:p w:rsidR="00E809F2" w:rsidRPr="005A055A" w:rsidRDefault="00E809F2" w:rsidP="00E809F2">
      <w:pPr>
        <w:spacing w:line="360" w:lineRule="auto"/>
        <w:jc w:val="both"/>
        <w:rPr>
          <w:rFonts w:ascii="Arial" w:hAnsi="Arial" w:cs="Arial"/>
          <w:b/>
          <w:sz w:val="24"/>
          <w:szCs w:val="24"/>
          <w:lang w:val="es-MX"/>
        </w:rPr>
      </w:pPr>
      <w:r w:rsidRPr="005A055A">
        <w:rPr>
          <w:rFonts w:ascii="Arial" w:hAnsi="Arial" w:cs="Arial"/>
          <w:b/>
          <w:sz w:val="24"/>
          <w:szCs w:val="24"/>
          <w:lang w:val="es-MX"/>
        </w:rPr>
        <w:t>ARCHIVO HISTÓRICO JOSÉ ROSENDO GUTIERREZ</w:t>
      </w:r>
    </w:p>
    <w:p w:rsidR="00E809F2" w:rsidRPr="005A055A" w:rsidRDefault="00E809F2" w:rsidP="00E809F2">
      <w:pPr>
        <w:spacing w:line="360" w:lineRule="auto"/>
        <w:jc w:val="both"/>
        <w:rPr>
          <w:rFonts w:ascii="Arial" w:hAnsi="Arial" w:cs="Arial"/>
          <w:sz w:val="24"/>
          <w:szCs w:val="24"/>
          <w:lang w:val="es-MX"/>
        </w:rPr>
      </w:pPr>
      <w:r w:rsidRPr="005A055A">
        <w:rPr>
          <w:rFonts w:ascii="Arial" w:hAnsi="Arial" w:cs="Arial"/>
          <w:sz w:val="24"/>
          <w:szCs w:val="24"/>
          <w:lang w:val="es-MX"/>
        </w:rPr>
        <w:t>Libros de Registros de Escrituras en Catálogo de 1625 a 1681</w:t>
      </w:r>
    </w:p>
    <w:p w:rsidR="00E809F2" w:rsidRPr="005A055A" w:rsidRDefault="00E809F2" w:rsidP="00E809F2">
      <w:pPr>
        <w:spacing w:line="360" w:lineRule="auto"/>
        <w:jc w:val="both"/>
        <w:rPr>
          <w:rFonts w:ascii="Arial" w:hAnsi="Arial" w:cs="Arial"/>
          <w:sz w:val="24"/>
          <w:szCs w:val="24"/>
          <w:lang w:val="es-MX"/>
        </w:rPr>
      </w:pPr>
      <w:r w:rsidRPr="005A055A">
        <w:rPr>
          <w:rFonts w:ascii="Arial" w:hAnsi="Arial" w:cs="Arial"/>
          <w:sz w:val="24"/>
          <w:szCs w:val="24"/>
          <w:lang w:val="es-MX"/>
        </w:rPr>
        <w:t>Libros de Registros de Escrituras Año 1629</w:t>
      </w:r>
    </w:p>
    <w:p w:rsidR="00E809F2" w:rsidRPr="005A055A" w:rsidRDefault="00E809F2" w:rsidP="00E809F2">
      <w:pPr>
        <w:spacing w:line="360" w:lineRule="auto"/>
        <w:jc w:val="both"/>
        <w:rPr>
          <w:rFonts w:ascii="Arial" w:hAnsi="Arial" w:cs="Arial"/>
          <w:sz w:val="24"/>
          <w:szCs w:val="24"/>
          <w:lang w:val="es-MX"/>
        </w:rPr>
      </w:pPr>
      <w:r w:rsidRPr="005A055A">
        <w:rPr>
          <w:rFonts w:ascii="Arial" w:hAnsi="Arial" w:cs="Arial"/>
          <w:sz w:val="24"/>
          <w:szCs w:val="24"/>
          <w:lang w:val="es-MX"/>
        </w:rPr>
        <w:t>Libros de Registros de Escrituras  Año 1637 – 1641</w:t>
      </w:r>
    </w:p>
    <w:p w:rsidR="00E809F2" w:rsidRPr="005A055A" w:rsidRDefault="00E809F2" w:rsidP="00E809F2">
      <w:pPr>
        <w:spacing w:line="360" w:lineRule="auto"/>
        <w:jc w:val="both"/>
        <w:rPr>
          <w:rFonts w:ascii="Arial" w:hAnsi="Arial" w:cs="Arial"/>
          <w:sz w:val="24"/>
          <w:szCs w:val="24"/>
          <w:lang w:val="es-MX"/>
        </w:rPr>
      </w:pPr>
      <w:r w:rsidRPr="005A055A">
        <w:rPr>
          <w:rFonts w:ascii="Arial" w:hAnsi="Arial" w:cs="Arial"/>
          <w:sz w:val="24"/>
          <w:szCs w:val="24"/>
          <w:lang w:val="es-MX"/>
        </w:rPr>
        <w:t>Libros de Registros de Escrituras  Año 1656 – 1658</w:t>
      </w:r>
    </w:p>
    <w:p w:rsidR="00E809F2" w:rsidRPr="005A055A" w:rsidRDefault="00E809F2" w:rsidP="00E809F2">
      <w:pPr>
        <w:spacing w:line="360" w:lineRule="auto"/>
        <w:jc w:val="both"/>
        <w:rPr>
          <w:rFonts w:ascii="Arial" w:hAnsi="Arial" w:cs="Arial"/>
          <w:b/>
          <w:sz w:val="24"/>
          <w:szCs w:val="24"/>
          <w:lang w:val="es-MX"/>
        </w:rPr>
      </w:pPr>
      <w:r w:rsidRPr="005A055A">
        <w:rPr>
          <w:rFonts w:ascii="Arial" w:hAnsi="Arial" w:cs="Arial"/>
          <w:sz w:val="24"/>
          <w:szCs w:val="24"/>
          <w:lang w:val="es-MX"/>
        </w:rPr>
        <w:t>Libros de Registros de Escrituras Año 1680 -1681</w:t>
      </w:r>
    </w:p>
    <w:p w:rsidR="005A055A" w:rsidRPr="00E809F2" w:rsidRDefault="005A055A" w:rsidP="005A055A">
      <w:pPr>
        <w:spacing w:before="100" w:after="0" w:line="360" w:lineRule="auto"/>
        <w:jc w:val="both"/>
        <w:rPr>
          <w:rFonts w:ascii="Arial" w:eastAsiaTheme="minorEastAsia" w:hAnsi="Arial" w:cs="Arial"/>
          <w:sz w:val="24"/>
          <w:szCs w:val="24"/>
          <w:lang w:val="es-MX"/>
        </w:rPr>
      </w:pPr>
    </w:p>
    <w:p w:rsidR="005A055A" w:rsidRPr="005A055A" w:rsidRDefault="005A055A" w:rsidP="005A055A">
      <w:pPr>
        <w:spacing w:after="0" w:line="240" w:lineRule="auto"/>
        <w:jc w:val="center"/>
        <w:rPr>
          <w:rFonts w:ascii="Arial" w:hAnsi="Arial" w:cs="Arial"/>
          <w:b/>
          <w:sz w:val="20"/>
          <w:szCs w:val="20"/>
        </w:rPr>
      </w:pPr>
    </w:p>
    <w:p w:rsidR="005A055A" w:rsidRDefault="005A055A" w:rsidP="009B73A5">
      <w:pPr>
        <w:spacing w:after="0" w:line="240" w:lineRule="auto"/>
        <w:rPr>
          <w:rFonts w:ascii="Arial" w:hAnsi="Arial" w:cs="Arial"/>
          <w:b/>
          <w:sz w:val="28"/>
          <w:szCs w:val="28"/>
        </w:rPr>
      </w:pPr>
    </w:p>
    <w:p w:rsidR="00E809F2" w:rsidRDefault="00E809F2" w:rsidP="009B73A5">
      <w:pPr>
        <w:spacing w:after="0" w:line="240" w:lineRule="auto"/>
        <w:rPr>
          <w:rFonts w:ascii="Arial" w:hAnsi="Arial" w:cs="Arial"/>
          <w:b/>
          <w:sz w:val="28"/>
          <w:szCs w:val="28"/>
        </w:rPr>
      </w:pPr>
    </w:p>
    <w:p w:rsidR="00E809F2" w:rsidRDefault="00E809F2" w:rsidP="009B73A5">
      <w:pPr>
        <w:spacing w:after="0" w:line="240" w:lineRule="auto"/>
        <w:rPr>
          <w:rFonts w:ascii="Arial" w:hAnsi="Arial" w:cs="Arial"/>
          <w:b/>
          <w:sz w:val="28"/>
          <w:szCs w:val="28"/>
        </w:rPr>
      </w:pPr>
    </w:p>
    <w:p w:rsidR="00E809F2" w:rsidRDefault="00E809F2" w:rsidP="009B73A5">
      <w:pPr>
        <w:spacing w:after="0" w:line="240" w:lineRule="auto"/>
        <w:rPr>
          <w:rFonts w:ascii="Arial" w:hAnsi="Arial" w:cs="Arial"/>
          <w:b/>
          <w:sz w:val="28"/>
          <w:szCs w:val="28"/>
        </w:rPr>
      </w:pPr>
    </w:p>
    <w:p w:rsidR="00E809F2" w:rsidRDefault="00E809F2" w:rsidP="009B73A5">
      <w:pPr>
        <w:spacing w:after="0" w:line="240" w:lineRule="auto"/>
        <w:rPr>
          <w:rFonts w:ascii="Arial" w:hAnsi="Arial" w:cs="Arial"/>
          <w:b/>
          <w:sz w:val="28"/>
          <w:szCs w:val="28"/>
        </w:rPr>
      </w:pPr>
    </w:p>
    <w:p w:rsidR="00E809F2" w:rsidRDefault="00E809F2" w:rsidP="009B73A5">
      <w:pPr>
        <w:spacing w:after="0" w:line="240" w:lineRule="auto"/>
        <w:rPr>
          <w:rFonts w:ascii="Arial" w:hAnsi="Arial" w:cs="Arial"/>
          <w:b/>
          <w:sz w:val="28"/>
          <w:szCs w:val="28"/>
        </w:rPr>
      </w:pPr>
    </w:p>
    <w:p w:rsidR="00E809F2" w:rsidRDefault="00E809F2" w:rsidP="009B73A5">
      <w:pPr>
        <w:spacing w:after="0" w:line="240" w:lineRule="auto"/>
        <w:rPr>
          <w:rFonts w:ascii="Arial" w:hAnsi="Arial" w:cs="Arial"/>
          <w:b/>
          <w:sz w:val="28"/>
          <w:szCs w:val="28"/>
        </w:rPr>
      </w:pPr>
    </w:p>
    <w:p w:rsidR="00E809F2" w:rsidRDefault="00E809F2" w:rsidP="009B73A5">
      <w:pPr>
        <w:spacing w:after="0" w:line="240" w:lineRule="auto"/>
        <w:rPr>
          <w:rFonts w:ascii="Arial" w:hAnsi="Arial" w:cs="Arial"/>
          <w:b/>
          <w:sz w:val="28"/>
          <w:szCs w:val="28"/>
        </w:rPr>
      </w:pPr>
    </w:p>
    <w:p w:rsidR="00E809F2" w:rsidRDefault="00E809F2" w:rsidP="009B73A5">
      <w:pPr>
        <w:spacing w:after="0" w:line="240" w:lineRule="auto"/>
        <w:rPr>
          <w:rFonts w:ascii="Arial" w:hAnsi="Arial" w:cs="Arial"/>
          <w:b/>
          <w:sz w:val="28"/>
          <w:szCs w:val="28"/>
        </w:rPr>
      </w:pPr>
    </w:p>
    <w:p w:rsidR="00E809F2" w:rsidRDefault="00E809F2" w:rsidP="009B73A5">
      <w:pPr>
        <w:spacing w:after="0" w:line="240" w:lineRule="auto"/>
        <w:rPr>
          <w:rFonts w:ascii="Arial" w:hAnsi="Arial" w:cs="Arial"/>
          <w:b/>
          <w:sz w:val="28"/>
          <w:szCs w:val="28"/>
        </w:rPr>
      </w:pPr>
    </w:p>
    <w:p w:rsidR="00E809F2" w:rsidRDefault="00E809F2" w:rsidP="009B73A5">
      <w:pPr>
        <w:spacing w:after="0" w:line="240" w:lineRule="auto"/>
        <w:rPr>
          <w:rFonts w:ascii="Arial" w:hAnsi="Arial" w:cs="Arial"/>
          <w:b/>
          <w:sz w:val="28"/>
          <w:szCs w:val="28"/>
        </w:rPr>
      </w:pPr>
    </w:p>
    <w:p w:rsidR="005A055A" w:rsidRDefault="005A055A" w:rsidP="00E809F2">
      <w:pPr>
        <w:spacing w:after="0" w:line="240" w:lineRule="auto"/>
        <w:rPr>
          <w:rFonts w:ascii="Arial" w:hAnsi="Arial" w:cs="Arial"/>
          <w:b/>
          <w:sz w:val="28"/>
          <w:szCs w:val="28"/>
        </w:rPr>
      </w:pPr>
    </w:p>
    <w:p w:rsidR="005A055A" w:rsidRDefault="005A055A"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8E0E6F" w:rsidRDefault="008E0E6F" w:rsidP="005A055A">
      <w:pPr>
        <w:spacing w:after="0" w:line="240" w:lineRule="auto"/>
        <w:jc w:val="center"/>
        <w:rPr>
          <w:rFonts w:ascii="Arial" w:hAnsi="Arial" w:cs="Arial"/>
          <w:b/>
          <w:sz w:val="28"/>
          <w:szCs w:val="28"/>
        </w:rPr>
      </w:pPr>
    </w:p>
    <w:p w:rsidR="008E0E6F" w:rsidRDefault="008E0E6F" w:rsidP="005A055A">
      <w:pPr>
        <w:spacing w:after="0" w:line="240" w:lineRule="auto"/>
        <w:jc w:val="center"/>
        <w:rPr>
          <w:rFonts w:ascii="Arial" w:hAnsi="Arial" w:cs="Arial"/>
          <w:b/>
          <w:sz w:val="28"/>
          <w:szCs w:val="28"/>
        </w:rPr>
      </w:pPr>
    </w:p>
    <w:p w:rsidR="008E0E6F" w:rsidRDefault="008E0E6F" w:rsidP="005A055A">
      <w:pPr>
        <w:spacing w:after="0" w:line="240" w:lineRule="auto"/>
        <w:jc w:val="center"/>
        <w:rPr>
          <w:rFonts w:ascii="Arial" w:hAnsi="Arial" w:cs="Arial"/>
          <w:b/>
          <w:sz w:val="28"/>
          <w:szCs w:val="28"/>
        </w:rPr>
      </w:pPr>
    </w:p>
    <w:p w:rsidR="008E0E6F" w:rsidRDefault="008E0E6F" w:rsidP="005A055A">
      <w:pPr>
        <w:spacing w:after="0" w:line="240" w:lineRule="auto"/>
        <w:jc w:val="center"/>
        <w:rPr>
          <w:rFonts w:ascii="Arial" w:hAnsi="Arial" w:cs="Arial"/>
          <w:b/>
          <w:sz w:val="28"/>
          <w:szCs w:val="28"/>
        </w:rPr>
      </w:pPr>
    </w:p>
    <w:p w:rsidR="008E0E6F" w:rsidRDefault="008E0E6F" w:rsidP="005A055A">
      <w:pPr>
        <w:spacing w:after="0" w:line="240" w:lineRule="auto"/>
        <w:jc w:val="center"/>
        <w:rPr>
          <w:rFonts w:ascii="Arial" w:hAnsi="Arial" w:cs="Arial"/>
          <w:b/>
          <w:sz w:val="28"/>
          <w:szCs w:val="28"/>
        </w:rPr>
      </w:pPr>
    </w:p>
    <w:p w:rsidR="008E0E6F" w:rsidRDefault="008E0E6F"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8E0E6F" w:rsidRDefault="008E0E6F" w:rsidP="005A055A">
      <w:pPr>
        <w:spacing w:after="0" w:line="240" w:lineRule="auto"/>
        <w:jc w:val="center"/>
        <w:rPr>
          <w:rFonts w:ascii="Arial" w:hAnsi="Arial" w:cs="Arial"/>
          <w:b/>
          <w:sz w:val="28"/>
          <w:szCs w:val="28"/>
        </w:rPr>
      </w:pPr>
    </w:p>
    <w:p w:rsidR="008E0E6F" w:rsidRDefault="008E0E6F" w:rsidP="005A055A">
      <w:pPr>
        <w:spacing w:after="0" w:line="240" w:lineRule="auto"/>
        <w:jc w:val="center"/>
        <w:rPr>
          <w:rFonts w:ascii="Arial" w:hAnsi="Arial" w:cs="Arial"/>
          <w:b/>
          <w:sz w:val="28"/>
          <w:szCs w:val="28"/>
        </w:rPr>
      </w:pPr>
    </w:p>
    <w:p w:rsidR="00295A45" w:rsidRPr="008E0E6F" w:rsidRDefault="008E0E6F" w:rsidP="005A055A">
      <w:pPr>
        <w:spacing w:after="0" w:line="240" w:lineRule="auto"/>
        <w:jc w:val="center"/>
        <w:rPr>
          <w:rFonts w:ascii="Arial" w:hAnsi="Arial" w:cs="Arial"/>
          <w:b/>
          <w:sz w:val="144"/>
          <w:szCs w:val="28"/>
        </w:rPr>
      </w:pPr>
      <w:r w:rsidRPr="008E0E6F">
        <w:rPr>
          <w:rFonts w:ascii="Arial" w:hAnsi="Arial" w:cs="Arial"/>
          <w:b/>
          <w:sz w:val="144"/>
          <w:szCs w:val="28"/>
        </w:rPr>
        <w:t>ANEXOS</w:t>
      </w:r>
    </w:p>
    <w:p w:rsidR="00295A45" w:rsidRPr="008E0E6F" w:rsidRDefault="00295A45" w:rsidP="005A055A">
      <w:pPr>
        <w:spacing w:after="0" w:line="240" w:lineRule="auto"/>
        <w:jc w:val="center"/>
        <w:rPr>
          <w:rFonts w:ascii="Arial" w:hAnsi="Arial" w:cs="Arial"/>
          <w:b/>
          <w:sz w:val="24"/>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295A45" w:rsidRDefault="00295A45" w:rsidP="005A055A">
      <w:pPr>
        <w:spacing w:after="0" w:line="240" w:lineRule="auto"/>
        <w:jc w:val="center"/>
        <w:rPr>
          <w:rFonts w:ascii="Arial" w:hAnsi="Arial" w:cs="Arial"/>
          <w:b/>
          <w:sz w:val="28"/>
          <w:szCs w:val="28"/>
        </w:rPr>
      </w:pPr>
    </w:p>
    <w:p w:rsidR="005A055A" w:rsidRPr="005A055A" w:rsidRDefault="005A055A" w:rsidP="008E0E6F">
      <w:pPr>
        <w:spacing w:after="0" w:line="240" w:lineRule="auto"/>
        <w:rPr>
          <w:rFonts w:ascii="Arial" w:hAnsi="Arial" w:cs="Arial"/>
          <w:b/>
          <w:sz w:val="28"/>
          <w:szCs w:val="28"/>
        </w:rPr>
      </w:pPr>
    </w:p>
    <w:p w:rsidR="005A055A" w:rsidRPr="005A055A" w:rsidRDefault="005A055A" w:rsidP="005A055A">
      <w:pPr>
        <w:spacing w:after="0" w:line="240" w:lineRule="auto"/>
        <w:jc w:val="center"/>
        <w:rPr>
          <w:rFonts w:ascii="Arial" w:hAnsi="Arial" w:cs="Arial"/>
          <w:b/>
          <w:sz w:val="24"/>
          <w:szCs w:val="24"/>
        </w:rPr>
      </w:pPr>
    </w:p>
    <w:p w:rsidR="005A055A" w:rsidRPr="005A055A" w:rsidRDefault="005A055A" w:rsidP="005A055A">
      <w:pPr>
        <w:spacing w:after="0" w:line="240" w:lineRule="auto"/>
        <w:jc w:val="center"/>
        <w:rPr>
          <w:rFonts w:ascii="Arial" w:hAnsi="Arial" w:cs="Arial"/>
          <w:b/>
          <w:sz w:val="24"/>
          <w:szCs w:val="24"/>
        </w:rPr>
      </w:pPr>
      <w:r w:rsidRPr="005A055A">
        <w:rPr>
          <w:rFonts w:ascii="Arial" w:hAnsi="Arial" w:cs="Arial"/>
          <w:b/>
          <w:sz w:val="24"/>
          <w:szCs w:val="24"/>
        </w:rPr>
        <w:t>CARATULAS DE LOS LIBROS DE ESCRITURAS DEL SIGLO XVII DEL ESCRIBANO PEDRO DE MANZANEDA</w:t>
      </w:r>
    </w:p>
    <w:p w:rsidR="005A055A" w:rsidRPr="005A055A" w:rsidRDefault="005A055A" w:rsidP="005A055A">
      <w:pPr>
        <w:spacing w:after="0" w:line="240" w:lineRule="auto"/>
        <w:jc w:val="center"/>
        <w:rPr>
          <w:rFonts w:ascii="Arial" w:hAnsi="Arial" w:cs="Arial"/>
          <w:b/>
          <w:sz w:val="24"/>
          <w:szCs w:val="24"/>
        </w:rPr>
      </w:pPr>
    </w:p>
    <w:p w:rsidR="005A055A" w:rsidRPr="005A055A" w:rsidRDefault="005A055A" w:rsidP="005A055A">
      <w:pPr>
        <w:spacing w:after="0" w:line="240" w:lineRule="auto"/>
        <w:jc w:val="center"/>
        <w:rPr>
          <w:rFonts w:ascii="Arial" w:hAnsi="Arial" w:cs="Arial"/>
          <w:b/>
          <w:sz w:val="24"/>
          <w:szCs w:val="24"/>
        </w:rPr>
      </w:pPr>
      <w:r w:rsidRPr="005A055A">
        <w:rPr>
          <w:rFonts w:ascii="Arial" w:hAnsi="Arial" w:cs="Arial"/>
          <w:b/>
          <w:sz w:val="24"/>
          <w:szCs w:val="24"/>
        </w:rPr>
        <w:t xml:space="preserve"> </w:t>
      </w:r>
      <w:r w:rsidRPr="005A055A">
        <w:rPr>
          <w:rFonts w:ascii="Arial" w:hAnsi="Arial" w:cs="Arial"/>
          <w:b/>
          <w:noProof/>
          <w:sz w:val="24"/>
          <w:szCs w:val="24"/>
          <w:lang w:eastAsia="es-ES"/>
        </w:rPr>
        <w:drawing>
          <wp:inline distT="0" distB="0" distL="0" distR="0" wp14:anchorId="77332411" wp14:editId="7FFB98BB">
            <wp:extent cx="5606980" cy="5868238"/>
            <wp:effectExtent l="19050" t="19050" r="13335" b="18415"/>
            <wp:docPr id="12" name="Imagen 12" descr="C:\Users\advsistenas\Pictures\cec084c1-7cae-4f41-9024-ec801908b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vsistenas\Pictures\cec084c1-7cae-4f41-9024-ec801908b3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5873628"/>
                    </a:xfrm>
                    <a:prstGeom prst="rect">
                      <a:avLst/>
                    </a:prstGeom>
                    <a:noFill/>
                    <a:ln w="19050">
                      <a:solidFill>
                        <a:sysClr val="windowText" lastClr="000000"/>
                      </a:solidFill>
                    </a:ln>
                  </pic:spPr>
                </pic:pic>
              </a:graphicData>
            </a:graphic>
          </wp:inline>
        </w:drawing>
      </w:r>
    </w:p>
    <w:p w:rsidR="005A055A" w:rsidRPr="005A055A" w:rsidRDefault="005A055A" w:rsidP="005A055A">
      <w:pPr>
        <w:rPr>
          <w:rFonts w:ascii="Arial" w:hAnsi="Arial" w:cs="Arial"/>
          <w:sz w:val="24"/>
          <w:szCs w:val="24"/>
        </w:rPr>
      </w:pPr>
    </w:p>
    <w:p w:rsidR="005A055A" w:rsidRDefault="005A055A" w:rsidP="005A055A">
      <w:pPr>
        <w:rPr>
          <w:rFonts w:ascii="Arial" w:hAnsi="Arial" w:cs="Arial"/>
          <w:sz w:val="24"/>
          <w:szCs w:val="24"/>
        </w:rPr>
      </w:pPr>
      <w:r w:rsidRPr="005A055A">
        <w:rPr>
          <w:rFonts w:ascii="Arial" w:hAnsi="Arial" w:cs="Arial"/>
          <w:b/>
          <w:sz w:val="24"/>
          <w:szCs w:val="24"/>
        </w:rPr>
        <w:t>FUENTE:</w:t>
      </w:r>
      <w:r w:rsidRPr="005A055A">
        <w:rPr>
          <w:rFonts w:ascii="Arial" w:hAnsi="Arial" w:cs="Arial"/>
          <w:sz w:val="24"/>
          <w:szCs w:val="24"/>
        </w:rPr>
        <w:t xml:space="preserve"> Registros del Escrituras, siglo XVII.</w:t>
      </w:r>
    </w:p>
    <w:p w:rsidR="005A055A" w:rsidRDefault="005A055A" w:rsidP="005A055A">
      <w:pPr>
        <w:rPr>
          <w:rFonts w:ascii="Arial" w:hAnsi="Arial" w:cs="Arial"/>
          <w:sz w:val="24"/>
          <w:szCs w:val="24"/>
        </w:rPr>
      </w:pPr>
    </w:p>
    <w:p w:rsidR="008E0E6F" w:rsidRPr="005A055A" w:rsidRDefault="008E0E6F" w:rsidP="005A055A">
      <w:pPr>
        <w:rPr>
          <w:rFonts w:ascii="Arial" w:hAnsi="Arial" w:cs="Arial"/>
          <w:sz w:val="24"/>
          <w:szCs w:val="24"/>
        </w:rPr>
      </w:pPr>
    </w:p>
    <w:p w:rsidR="008E0E6F" w:rsidRDefault="008E0E6F" w:rsidP="005A055A">
      <w:pPr>
        <w:spacing w:after="0" w:line="240" w:lineRule="auto"/>
        <w:jc w:val="center"/>
        <w:rPr>
          <w:rFonts w:ascii="Arial" w:hAnsi="Arial" w:cs="Arial"/>
          <w:b/>
          <w:sz w:val="24"/>
          <w:szCs w:val="24"/>
        </w:rPr>
      </w:pPr>
    </w:p>
    <w:p w:rsidR="005A055A" w:rsidRPr="005A055A" w:rsidRDefault="005A055A" w:rsidP="005A055A">
      <w:pPr>
        <w:spacing w:after="0" w:line="240" w:lineRule="auto"/>
        <w:jc w:val="center"/>
        <w:rPr>
          <w:rFonts w:ascii="Arial" w:hAnsi="Arial" w:cs="Arial"/>
          <w:b/>
          <w:sz w:val="24"/>
          <w:szCs w:val="24"/>
        </w:rPr>
      </w:pPr>
      <w:r w:rsidRPr="005A055A">
        <w:rPr>
          <w:rFonts w:ascii="Arial" w:hAnsi="Arial" w:cs="Arial"/>
          <w:b/>
          <w:sz w:val="24"/>
          <w:szCs w:val="24"/>
        </w:rPr>
        <w:t>CARATULAS DE LOS LIBROS DE REGISTROS DE ESCRITURAS DEL SIGLO XVII DEL ESCRIBANO PEDRO DE MANZANEDÓ</w:t>
      </w:r>
    </w:p>
    <w:p w:rsidR="005A055A" w:rsidRPr="005A055A" w:rsidRDefault="005A055A" w:rsidP="005A055A">
      <w:pPr>
        <w:spacing w:after="0" w:line="240" w:lineRule="auto"/>
        <w:jc w:val="center"/>
        <w:rPr>
          <w:rFonts w:ascii="Arial" w:hAnsi="Arial" w:cs="Arial"/>
          <w:b/>
          <w:sz w:val="24"/>
          <w:szCs w:val="24"/>
        </w:rPr>
      </w:pPr>
    </w:p>
    <w:p w:rsidR="005A055A" w:rsidRPr="005A055A" w:rsidRDefault="005A055A" w:rsidP="005A055A">
      <w:pPr>
        <w:rPr>
          <w:rFonts w:ascii="Arial" w:hAnsi="Arial" w:cs="Arial"/>
          <w:sz w:val="24"/>
          <w:szCs w:val="24"/>
        </w:rPr>
      </w:pPr>
      <w:r w:rsidRPr="005A055A">
        <w:rPr>
          <w:rFonts w:ascii="Arial" w:hAnsi="Arial" w:cs="Arial"/>
          <w:noProof/>
          <w:sz w:val="24"/>
          <w:szCs w:val="24"/>
          <w:lang w:eastAsia="es-ES"/>
        </w:rPr>
        <w:drawing>
          <wp:inline distT="0" distB="0" distL="0" distR="0" wp14:anchorId="721F482C" wp14:editId="3520C522">
            <wp:extent cx="5606868" cy="5948624"/>
            <wp:effectExtent l="19050" t="19050" r="13335" b="14605"/>
            <wp:docPr id="13" name="Imagen 13" descr="C:\Users\advsistenas\Pictures\811cc145-4d06-422c-b6bc-df9d1cb9a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vsistenas\Pictures\811cc145-4d06-422c-b6bc-df9d1cb9a1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5954206"/>
                    </a:xfrm>
                    <a:prstGeom prst="rect">
                      <a:avLst/>
                    </a:prstGeom>
                    <a:noFill/>
                    <a:ln w="12700">
                      <a:solidFill>
                        <a:sysClr val="windowText" lastClr="000000"/>
                      </a:solidFill>
                    </a:ln>
                  </pic:spPr>
                </pic:pic>
              </a:graphicData>
            </a:graphic>
          </wp:inline>
        </w:drawing>
      </w:r>
    </w:p>
    <w:p w:rsidR="005A055A" w:rsidRPr="005A055A" w:rsidRDefault="005A055A" w:rsidP="005A055A">
      <w:pPr>
        <w:rPr>
          <w:rFonts w:ascii="Arial" w:hAnsi="Arial" w:cs="Arial"/>
          <w:sz w:val="24"/>
          <w:szCs w:val="24"/>
        </w:rPr>
      </w:pPr>
      <w:r w:rsidRPr="005A055A">
        <w:rPr>
          <w:rFonts w:ascii="Arial" w:hAnsi="Arial" w:cs="Arial"/>
          <w:b/>
          <w:sz w:val="24"/>
          <w:szCs w:val="24"/>
        </w:rPr>
        <w:t xml:space="preserve"> FUENTE:</w:t>
      </w:r>
      <w:r w:rsidRPr="005A055A">
        <w:rPr>
          <w:rFonts w:ascii="Arial" w:hAnsi="Arial" w:cs="Arial"/>
          <w:sz w:val="24"/>
          <w:szCs w:val="24"/>
        </w:rPr>
        <w:t xml:space="preserve"> Registros del Escrituras, siglo XVII.</w:t>
      </w:r>
    </w:p>
    <w:p w:rsidR="005A055A" w:rsidRPr="005A055A" w:rsidRDefault="005A055A" w:rsidP="005A055A">
      <w:pPr>
        <w:rPr>
          <w:rFonts w:ascii="Arial" w:hAnsi="Arial" w:cs="Arial"/>
          <w:sz w:val="24"/>
          <w:szCs w:val="24"/>
        </w:rPr>
      </w:pPr>
    </w:p>
    <w:p w:rsidR="005A055A" w:rsidRDefault="005A055A" w:rsidP="005A055A">
      <w:pPr>
        <w:rPr>
          <w:rFonts w:ascii="Arial" w:hAnsi="Arial" w:cs="Arial"/>
          <w:sz w:val="24"/>
          <w:szCs w:val="24"/>
        </w:rPr>
      </w:pPr>
    </w:p>
    <w:p w:rsidR="005A055A" w:rsidRDefault="005A055A" w:rsidP="005A055A">
      <w:pPr>
        <w:rPr>
          <w:rFonts w:ascii="Arial" w:hAnsi="Arial" w:cs="Arial"/>
          <w:sz w:val="24"/>
          <w:szCs w:val="24"/>
        </w:rPr>
      </w:pPr>
    </w:p>
    <w:p w:rsidR="005A055A" w:rsidRPr="005A055A" w:rsidRDefault="005A055A" w:rsidP="005A055A">
      <w:pPr>
        <w:rPr>
          <w:rFonts w:ascii="Arial" w:hAnsi="Arial" w:cs="Arial"/>
          <w:sz w:val="24"/>
          <w:szCs w:val="24"/>
        </w:rPr>
      </w:pPr>
    </w:p>
    <w:p w:rsidR="005A055A" w:rsidRPr="005A055A" w:rsidRDefault="005A055A" w:rsidP="005A055A">
      <w:pPr>
        <w:jc w:val="center"/>
        <w:rPr>
          <w:rFonts w:ascii="Arial" w:hAnsi="Arial" w:cs="Arial"/>
          <w:b/>
          <w:sz w:val="24"/>
          <w:szCs w:val="24"/>
        </w:rPr>
      </w:pPr>
      <w:r w:rsidRPr="005A055A">
        <w:rPr>
          <w:rFonts w:ascii="Arial" w:hAnsi="Arial" w:cs="Arial"/>
          <w:b/>
          <w:sz w:val="24"/>
          <w:szCs w:val="24"/>
        </w:rPr>
        <w:t>DOCUMENTO PODER SIGLO XVII</w:t>
      </w:r>
    </w:p>
    <w:p w:rsidR="005A055A" w:rsidRPr="005A055A" w:rsidRDefault="005A055A" w:rsidP="005A055A">
      <w:pPr>
        <w:tabs>
          <w:tab w:val="left" w:pos="2025"/>
        </w:tabs>
        <w:rPr>
          <w:rFonts w:ascii="Arial" w:hAnsi="Arial" w:cs="Arial"/>
          <w:b/>
          <w:sz w:val="24"/>
          <w:szCs w:val="24"/>
        </w:rPr>
      </w:pPr>
    </w:p>
    <w:p w:rsidR="005A055A" w:rsidRPr="005A055A" w:rsidRDefault="005A055A" w:rsidP="005A055A">
      <w:pPr>
        <w:tabs>
          <w:tab w:val="left" w:pos="2025"/>
        </w:tabs>
        <w:jc w:val="center"/>
        <w:rPr>
          <w:rFonts w:ascii="Arial" w:hAnsi="Arial" w:cs="Arial"/>
          <w:b/>
          <w:sz w:val="24"/>
          <w:szCs w:val="24"/>
        </w:rPr>
      </w:pPr>
      <w:r w:rsidRPr="005A055A">
        <w:rPr>
          <w:rFonts w:ascii="Arial" w:hAnsi="Arial" w:cs="Arial"/>
          <w:b/>
          <w:noProof/>
          <w:sz w:val="24"/>
          <w:szCs w:val="24"/>
          <w:lang w:eastAsia="es-ES"/>
        </w:rPr>
        <w:drawing>
          <wp:inline distT="0" distB="0" distL="0" distR="0" wp14:anchorId="45377AA6" wp14:editId="7C690F36">
            <wp:extent cx="5315578" cy="6430945"/>
            <wp:effectExtent l="38100" t="38100" r="38100" b="46355"/>
            <wp:docPr id="14" name="Imagen 14" descr="C:\Users\advsistenas\Pictures\2ab009eb-0442-4a90-bd1a-874a13bef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vsistenas\Pictures\2ab009eb-0442-4a90-bd1a-874a13beff4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0575" cy="6461187"/>
                    </a:xfrm>
                    <a:prstGeom prst="rect">
                      <a:avLst/>
                    </a:prstGeom>
                    <a:noFill/>
                    <a:ln w="28575">
                      <a:solidFill>
                        <a:sysClr val="windowText" lastClr="000000"/>
                      </a:solidFill>
                    </a:ln>
                  </pic:spPr>
                </pic:pic>
              </a:graphicData>
            </a:graphic>
          </wp:inline>
        </w:drawing>
      </w:r>
    </w:p>
    <w:p w:rsidR="005A055A" w:rsidRPr="005A055A" w:rsidRDefault="005A055A" w:rsidP="005A055A">
      <w:pPr>
        <w:rPr>
          <w:rFonts w:ascii="Arial" w:hAnsi="Arial" w:cs="Arial"/>
          <w:sz w:val="24"/>
          <w:szCs w:val="24"/>
        </w:rPr>
      </w:pPr>
      <w:r w:rsidRPr="005A055A">
        <w:rPr>
          <w:rFonts w:ascii="Arial" w:hAnsi="Arial" w:cs="Arial"/>
          <w:b/>
          <w:sz w:val="24"/>
          <w:szCs w:val="24"/>
        </w:rPr>
        <w:t xml:space="preserve">   FUENTE:</w:t>
      </w:r>
      <w:r w:rsidRPr="005A055A">
        <w:rPr>
          <w:rFonts w:ascii="Arial" w:hAnsi="Arial" w:cs="Arial"/>
          <w:sz w:val="24"/>
          <w:szCs w:val="24"/>
        </w:rPr>
        <w:t xml:space="preserve"> Registros del Escrituras, siglo XVII.</w:t>
      </w:r>
    </w:p>
    <w:p w:rsidR="005A055A" w:rsidRPr="005A055A" w:rsidRDefault="005A055A" w:rsidP="005A055A">
      <w:pPr>
        <w:rPr>
          <w:rFonts w:ascii="Arial" w:hAnsi="Arial" w:cs="Arial"/>
          <w:sz w:val="24"/>
          <w:szCs w:val="24"/>
        </w:rPr>
      </w:pPr>
    </w:p>
    <w:p w:rsidR="005A055A" w:rsidRPr="005A055A" w:rsidRDefault="005A055A" w:rsidP="005A055A">
      <w:pPr>
        <w:tabs>
          <w:tab w:val="left" w:pos="2025"/>
        </w:tabs>
        <w:jc w:val="center"/>
        <w:rPr>
          <w:rFonts w:ascii="Arial" w:hAnsi="Arial" w:cs="Arial"/>
          <w:b/>
          <w:sz w:val="24"/>
          <w:szCs w:val="24"/>
        </w:rPr>
      </w:pPr>
    </w:p>
    <w:p w:rsidR="005A055A" w:rsidRPr="005A055A" w:rsidRDefault="005A055A" w:rsidP="005A055A">
      <w:pPr>
        <w:tabs>
          <w:tab w:val="left" w:pos="2025"/>
        </w:tabs>
        <w:jc w:val="center"/>
        <w:rPr>
          <w:rFonts w:ascii="Arial" w:hAnsi="Arial" w:cs="Arial"/>
          <w:b/>
          <w:sz w:val="24"/>
          <w:szCs w:val="24"/>
        </w:rPr>
      </w:pPr>
      <w:r w:rsidRPr="005A055A">
        <w:rPr>
          <w:rFonts w:ascii="Arial" w:hAnsi="Arial" w:cs="Arial"/>
          <w:b/>
          <w:sz w:val="24"/>
          <w:szCs w:val="24"/>
        </w:rPr>
        <w:t>FOTOGRAFÍA DEL ARCHIVO DE LA PAZ</w:t>
      </w:r>
    </w:p>
    <w:p w:rsidR="005A055A" w:rsidRPr="005A055A" w:rsidRDefault="005A055A" w:rsidP="005A055A">
      <w:pPr>
        <w:rPr>
          <w:rFonts w:ascii="Arial" w:hAnsi="Arial" w:cs="Arial"/>
          <w:sz w:val="24"/>
          <w:szCs w:val="24"/>
        </w:rPr>
      </w:pPr>
    </w:p>
    <w:p w:rsidR="005A055A" w:rsidRPr="005A055A" w:rsidRDefault="005A055A" w:rsidP="005A055A">
      <w:pPr>
        <w:rPr>
          <w:rFonts w:ascii="Arial" w:hAnsi="Arial" w:cs="Arial"/>
          <w:sz w:val="24"/>
          <w:szCs w:val="24"/>
        </w:rPr>
      </w:pPr>
      <w:r w:rsidRPr="005A055A">
        <w:rPr>
          <w:rFonts w:ascii="Arial" w:hAnsi="Arial" w:cs="Arial"/>
          <w:noProof/>
          <w:sz w:val="24"/>
          <w:szCs w:val="24"/>
          <w:lang w:eastAsia="es-ES"/>
        </w:rPr>
        <w:drawing>
          <wp:inline distT="0" distB="0" distL="0" distR="0" wp14:anchorId="657993CF" wp14:editId="04285C85">
            <wp:extent cx="5868237" cy="4592097"/>
            <wp:effectExtent l="19050" t="19050" r="18415" b="18415"/>
            <wp:docPr id="15" name="11 Marcador de contenido" descr="ARCHIVO LA PAZ.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11 Marcador de contenido" descr="ARCHIVO LA PAZ.png"/>
                    <pic:cNvPicPr>
                      <a:picLocks noGrp="1" noChangeAspect="1"/>
                    </pic:cNvPicPr>
                  </pic:nvPicPr>
                  <pic:blipFill>
                    <a:blip r:embed="rId20"/>
                    <a:stretch>
                      <a:fillRect/>
                    </a:stretch>
                  </pic:blipFill>
                  <pic:spPr>
                    <a:xfrm>
                      <a:off x="0" y="0"/>
                      <a:ext cx="5893194" cy="4611626"/>
                    </a:xfrm>
                    <a:prstGeom prst="rect">
                      <a:avLst/>
                    </a:prstGeom>
                    <a:ln w="12700">
                      <a:solidFill>
                        <a:sysClr val="windowText" lastClr="000000"/>
                      </a:solidFill>
                    </a:ln>
                  </pic:spPr>
                </pic:pic>
              </a:graphicData>
            </a:graphic>
          </wp:inline>
        </w:drawing>
      </w:r>
    </w:p>
    <w:p w:rsidR="005A055A" w:rsidRPr="005A055A" w:rsidRDefault="005A055A" w:rsidP="005A055A">
      <w:pPr>
        <w:rPr>
          <w:rFonts w:ascii="Arial" w:hAnsi="Arial" w:cs="Arial"/>
          <w:sz w:val="24"/>
          <w:szCs w:val="24"/>
        </w:rPr>
      </w:pPr>
      <w:r w:rsidRPr="005A055A">
        <w:rPr>
          <w:rFonts w:ascii="Arial" w:hAnsi="Arial" w:cs="Arial"/>
          <w:b/>
          <w:sz w:val="24"/>
          <w:szCs w:val="24"/>
        </w:rPr>
        <w:t xml:space="preserve"> FUENTE</w:t>
      </w:r>
      <w:r w:rsidRPr="005A055A">
        <w:rPr>
          <w:rFonts w:ascii="Arial" w:hAnsi="Arial" w:cs="Arial"/>
          <w:sz w:val="24"/>
          <w:szCs w:val="24"/>
        </w:rPr>
        <w:t>: Guillermo Medrano Reyes.</w:t>
      </w:r>
    </w:p>
    <w:p w:rsidR="005A055A" w:rsidRPr="005A055A" w:rsidRDefault="005A055A" w:rsidP="005A055A">
      <w:pPr>
        <w:rPr>
          <w:rFonts w:ascii="Arial" w:hAnsi="Arial" w:cs="Arial"/>
          <w:sz w:val="24"/>
          <w:szCs w:val="24"/>
        </w:rPr>
      </w:pPr>
    </w:p>
    <w:p w:rsidR="005A055A" w:rsidRPr="005A055A" w:rsidRDefault="005A055A" w:rsidP="005A055A">
      <w:pPr>
        <w:rPr>
          <w:rFonts w:ascii="Arial" w:hAnsi="Arial" w:cs="Arial"/>
          <w:sz w:val="24"/>
          <w:szCs w:val="24"/>
        </w:rPr>
      </w:pPr>
    </w:p>
    <w:p w:rsidR="005A055A" w:rsidRPr="005A055A" w:rsidRDefault="005A055A" w:rsidP="005A055A">
      <w:pPr>
        <w:rPr>
          <w:rFonts w:ascii="Arial" w:hAnsi="Arial" w:cs="Arial"/>
          <w:sz w:val="24"/>
          <w:szCs w:val="24"/>
        </w:rPr>
      </w:pPr>
    </w:p>
    <w:p w:rsidR="005A055A" w:rsidRDefault="005A055A" w:rsidP="005A055A">
      <w:pPr>
        <w:rPr>
          <w:rFonts w:ascii="Arial" w:hAnsi="Arial" w:cs="Arial"/>
          <w:sz w:val="24"/>
          <w:szCs w:val="24"/>
        </w:rPr>
      </w:pPr>
    </w:p>
    <w:p w:rsidR="005A055A" w:rsidRDefault="005A055A" w:rsidP="005A055A">
      <w:pPr>
        <w:rPr>
          <w:rFonts w:ascii="Arial" w:hAnsi="Arial" w:cs="Arial"/>
          <w:sz w:val="24"/>
          <w:szCs w:val="24"/>
        </w:rPr>
      </w:pPr>
    </w:p>
    <w:p w:rsidR="005A055A" w:rsidRPr="005A055A" w:rsidRDefault="005A055A" w:rsidP="005A055A">
      <w:pPr>
        <w:rPr>
          <w:rFonts w:ascii="Arial" w:hAnsi="Arial" w:cs="Arial"/>
          <w:sz w:val="24"/>
          <w:szCs w:val="24"/>
        </w:rPr>
      </w:pPr>
    </w:p>
    <w:p w:rsidR="005A055A" w:rsidRDefault="005A055A" w:rsidP="005A055A">
      <w:pPr>
        <w:rPr>
          <w:rFonts w:ascii="Arial" w:hAnsi="Arial" w:cs="Arial"/>
          <w:sz w:val="24"/>
          <w:szCs w:val="24"/>
        </w:rPr>
      </w:pPr>
    </w:p>
    <w:p w:rsidR="00E809F2" w:rsidRPr="005A055A" w:rsidRDefault="00E809F2" w:rsidP="005A055A">
      <w:pPr>
        <w:rPr>
          <w:rFonts w:ascii="Arial" w:hAnsi="Arial" w:cs="Arial"/>
          <w:sz w:val="24"/>
          <w:szCs w:val="24"/>
        </w:rPr>
      </w:pPr>
    </w:p>
    <w:p w:rsidR="005A055A" w:rsidRPr="005A055A" w:rsidRDefault="005A055A" w:rsidP="005A055A">
      <w:pPr>
        <w:jc w:val="center"/>
        <w:rPr>
          <w:rFonts w:ascii="Arial" w:hAnsi="Arial" w:cs="Arial"/>
          <w:b/>
          <w:sz w:val="24"/>
          <w:szCs w:val="24"/>
        </w:rPr>
      </w:pPr>
      <w:r w:rsidRPr="005A055A">
        <w:rPr>
          <w:rFonts w:ascii="Arial" w:hAnsi="Arial" w:cs="Arial"/>
          <w:b/>
          <w:sz w:val="24"/>
          <w:szCs w:val="24"/>
        </w:rPr>
        <w:t>FOTOGRAFIA DEL ARCHIVO HISTÓRICO JOSÉ ROSENDO GUTIERREZ</w:t>
      </w:r>
    </w:p>
    <w:p w:rsidR="005A055A" w:rsidRPr="005A055A" w:rsidRDefault="005A055A" w:rsidP="005A055A">
      <w:pPr>
        <w:rPr>
          <w:rFonts w:ascii="Arial" w:hAnsi="Arial" w:cs="Arial"/>
          <w:b/>
          <w:sz w:val="24"/>
          <w:szCs w:val="24"/>
        </w:rPr>
      </w:pPr>
      <w:bookmarkStart w:id="3" w:name="_GoBack"/>
      <w:bookmarkEnd w:id="3"/>
    </w:p>
    <w:p w:rsidR="005A055A" w:rsidRPr="005A055A" w:rsidRDefault="005A055A" w:rsidP="005A055A">
      <w:pPr>
        <w:jc w:val="center"/>
        <w:rPr>
          <w:rFonts w:ascii="Arial" w:hAnsi="Arial" w:cs="Arial"/>
          <w:b/>
          <w:sz w:val="24"/>
          <w:szCs w:val="24"/>
        </w:rPr>
      </w:pPr>
      <w:r w:rsidRPr="005A055A">
        <w:rPr>
          <w:rFonts w:ascii="Arial" w:hAnsi="Arial" w:cs="Arial"/>
          <w:b/>
          <w:noProof/>
          <w:sz w:val="24"/>
          <w:szCs w:val="24"/>
          <w:lang w:eastAsia="es-ES"/>
        </w:rPr>
        <w:drawing>
          <wp:inline distT="0" distB="0" distL="0" distR="0" wp14:anchorId="1B721882" wp14:editId="032303EE">
            <wp:extent cx="5606980" cy="4702628"/>
            <wp:effectExtent l="19050" t="19050" r="13335" b="22225"/>
            <wp:docPr id="17" name="Imagen 17" descr="C:\Users\advsistenas\Pictures\b0e6c92b-8fda-4b05-90ae-ac37112403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vsistenas\Pictures\b0e6c92b-8fda-4b05-90ae-ac37112403a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4706947"/>
                    </a:xfrm>
                    <a:prstGeom prst="rect">
                      <a:avLst/>
                    </a:prstGeom>
                    <a:noFill/>
                    <a:ln w="12700">
                      <a:solidFill>
                        <a:sysClr val="windowText" lastClr="000000"/>
                      </a:solidFill>
                    </a:ln>
                  </pic:spPr>
                </pic:pic>
              </a:graphicData>
            </a:graphic>
          </wp:inline>
        </w:drawing>
      </w:r>
    </w:p>
    <w:p w:rsidR="005A055A" w:rsidRPr="005A055A" w:rsidRDefault="005A055A" w:rsidP="005A055A">
      <w:pPr>
        <w:rPr>
          <w:rFonts w:ascii="Arial" w:hAnsi="Arial" w:cs="Arial"/>
          <w:sz w:val="24"/>
          <w:szCs w:val="24"/>
        </w:rPr>
      </w:pPr>
      <w:r w:rsidRPr="005A055A">
        <w:rPr>
          <w:rFonts w:ascii="Arial" w:hAnsi="Arial" w:cs="Arial"/>
          <w:b/>
          <w:sz w:val="24"/>
          <w:szCs w:val="24"/>
        </w:rPr>
        <w:t xml:space="preserve">FUENTE: </w:t>
      </w:r>
      <w:r w:rsidRPr="005A055A">
        <w:rPr>
          <w:rFonts w:ascii="Arial" w:hAnsi="Arial" w:cs="Arial"/>
          <w:sz w:val="24"/>
          <w:szCs w:val="24"/>
        </w:rPr>
        <w:t>Guillermo Medrano Reyes año 2022.</w:t>
      </w:r>
    </w:p>
    <w:p w:rsidR="005A055A" w:rsidRDefault="005A055A" w:rsidP="0048592F">
      <w:pPr>
        <w:pStyle w:val="Ttulo1"/>
        <w:ind w:left="360"/>
        <w:jc w:val="center"/>
        <w:rPr>
          <w:rFonts w:ascii="Arial" w:hAnsi="Arial" w:cs="Arial"/>
          <w:b/>
          <w:color w:val="auto"/>
          <w:sz w:val="22"/>
          <w:szCs w:val="22"/>
        </w:rPr>
      </w:pPr>
    </w:p>
    <w:p w:rsidR="005A055A" w:rsidRDefault="005A055A" w:rsidP="0048592F">
      <w:pPr>
        <w:pStyle w:val="Ttulo1"/>
        <w:ind w:left="360"/>
        <w:jc w:val="center"/>
        <w:rPr>
          <w:rFonts w:ascii="Arial" w:hAnsi="Arial" w:cs="Arial"/>
          <w:b/>
          <w:color w:val="auto"/>
          <w:sz w:val="22"/>
          <w:szCs w:val="22"/>
        </w:rPr>
      </w:pPr>
    </w:p>
    <w:p w:rsidR="005A055A" w:rsidRDefault="005A055A" w:rsidP="0048592F">
      <w:pPr>
        <w:pStyle w:val="Ttulo1"/>
        <w:ind w:left="360"/>
        <w:jc w:val="center"/>
        <w:rPr>
          <w:rFonts w:ascii="Arial" w:hAnsi="Arial" w:cs="Arial"/>
          <w:b/>
          <w:color w:val="auto"/>
          <w:sz w:val="22"/>
          <w:szCs w:val="22"/>
        </w:rPr>
      </w:pPr>
    </w:p>
    <w:bookmarkEnd w:id="0"/>
    <w:bookmarkEnd w:id="1"/>
    <w:bookmarkEnd w:id="2"/>
    <w:p w:rsidR="006D2C07" w:rsidRDefault="006D2C07" w:rsidP="006D2C07">
      <w:pPr>
        <w:tabs>
          <w:tab w:val="left" w:pos="1590"/>
        </w:tabs>
      </w:pPr>
    </w:p>
    <w:sectPr w:rsidR="006D2C07" w:rsidSect="0048592F">
      <w:headerReference w:type="default" r:id="rId22"/>
      <w:footerReference w:type="default" r:id="rId23"/>
      <w:pgSz w:w="12240" w:h="15840" w:code="1"/>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824" w:rsidRDefault="00663824" w:rsidP="00A75D04">
      <w:pPr>
        <w:spacing w:after="0" w:line="240" w:lineRule="auto"/>
      </w:pPr>
      <w:r>
        <w:separator/>
      </w:r>
    </w:p>
  </w:endnote>
  <w:endnote w:type="continuationSeparator" w:id="0">
    <w:p w:rsidR="00663824" w:rsidRDefault="00663824" w:rsidP="00A75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45" w:rsidRPr="005A055A" w:rsidRDefault="00295A45">
    <w:pPr>
      <w:pStyle w:val="Piedepgina"/>
      <w:rPr>
        <w:rFonts w:ascii="Arial" w:hAnsi="Arial" w:cs="Arial"/>
        <w:b/>
        <w:i/>
        <w:sz w:val="18"/>
        <w:szCs w:val="18"/>
      </w:rPr>
    </w:pPr>
    <w:r w:rsidRPr="005A055A">
      <w:rPr>
        <w:rFonts w:ascii="Arial" w:hAnsi="Arial" w:cs="Arial"/>
        <w:b/>
        <w:noProof/>
        <w:sz w:val="18"/>
        <w:szCs w:val="18"/>
        <w:lang w:eastAsia="es-ES"/>
      </w:rPr>
      <mc:AlternateContent>
        <mc:Choice Requires="wps">
          <w:drawing>
            <wp:anchor distT="0" distB="0" distL="114300" distR="114300" simplePos="0" relativeHeight="251662336" behindDoc="0" locked="0" layoutInCell="0" allowOverlap="1" wp14:anchorId="2D75CFEE" wp14:editId="1BB6B6B4">
              <wp:simplePos x="0" y="0"/>
              <wp:positionH relativeFrom="rightMargin">
                <wp:align>center</wp:align>
              </wp:positionH>
              <wp:positionV relativeFrom="margin">
                <wp:align>bottom</wp:align>
              </wp:positionV>
              <wp:extent cx="510540" cy="842673"/>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84267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A45" w:rsidRPr="00A92732" w:rsidRDefault="00295A45">
                          <w:pPr>
                            <w:pStyle w:val="Piedepgina"/>
                            <w:rPr>
                              <w:rFonts w:asciiTheme="majorHAnsi" w:eastAsiaTheme="majorEastAsia" w:hAnsiTheme="majorHAnsi" w:cs="Arial"/>
                              <w:b/>
                              <w:sz w:val="20"/>
                              <w:szCs w:val="20"/>
                            </w:rPr>
                          </w:pPr>
                          <w:r w:rsidRPr="00A92732">
                            <w:rPr>
                              <w:rFonts w:asciiTheme="majorHAnsi" w:eastAsiaTheme="minorEastAsia" w:hAnsiTheme="majorHAnsi" w:cs="Arial"/>
                              <w:b/>
                              <w:sz w:val="20"/>
                              <w:szCs w:val="20"/>
                            </w:rPr>
                            <w:t xml:space="preserve">Página  </w:t>
                          </w:r>
                          <w:r w:rsidRPr="00A92732">
                            <w:rPr>
                              <w:rFonts w:asciiTheme="majorHAnsi" w:eastAsiaTheme="minorEastAsia" w:hAnsiTheme="majorHAnsi" w:cs="Arial"/>
                              <w:b/>
                              <w:sz w:val="20"/>
                              <w:szCs w:val="20"/>
                            </w:rPr>
                            <w:fldChar w:fldCharType="begin"/>
                          </w:r>
                          <w:r w:rsidRPr="00A92732">
                            <w:rPr>
                              <w:rFonts w:asciiTheme="majorHAnsi" w:hAnsiTheme="majorHAnsi" w:cs="Arial"/>
                              <w:b/>
                              <w:sz w:val="20"/>
                              <w:szCs w:val="20"/>
                            </w:rPr>
                            <w:instrText>PAGE    \* MERGEFORMAT</w:instrText>
                          </w:r>
                          <w:r w:rsidRPr="00A92732">
                            <w:rPr>
                              <w:rFonts w:asciiTheme="majorHAnsi" w:eastAsiaTheme="minorEastAsia" w:hAnsiTheme="majorHAnsi" w:cs="Arial"/>
                              <w:b/>
                              <w:sz w:val="20"/>
                              <w:szCs w:val="20"/>
                            </w:rPr>
                            <w:fldChar w:fldCharType="separate"/>
                          </w:r>
                          <w:r w:rsidR="008E0E6F" w:rsidRPr="008E0E6F">
                            <w:rPr>
                              <w:rFonts w:asciiTheme="majorHAnsi" w:eastAsiaTheme="majorEastAsia" w:hAnsiTheme="majorHAnsi" w:cs="Arial"/>
                              <w:b/>
                              <w:noProof/>
                              <w:sz w:val="20"/>
                              <w:szCs w:val="20"/>
                            </w:rPr>
                            <w:t>47</w:t>
                          </w:r>
                          <w:r w:rsidRPr="00A92732">
                            <w:rPr>
                              <w:rFonts w:asciiTheme="majorHAnsi" w:eastAsiaTheme="majorEastAsia" w:hAnsiTheme="majorHAnsi" w:cs="Arial"/>
                              <w:b/>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D75CFEE" id="Rectángulo 3" o:spid="_x0000_s1026" style="position:absolute;margin-left:0;margin-top:0;width:40.2pt;height:66.35pt;z-index:2516623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c9sQIAAKAFAAAOAAAAZHJzL2Uyb0RvYy54bWysVF2O0zAQfkfiDpbfs/nZpG2iTVdL0yCk&#10;BVYsHMB1nMQisYPtNl0hDsNZuBhjp+12d18QkAfLY4+/mW/my1xd7/sO7ZjSXIochxcBRkxQWXHR&#10;5PjL59JbYKQNERXppGA5fmAaXy9fv7oah4xFspVdxRQCEKGzcchxa8yQ+b6mLeuJvpADE3BZS9UT&#10;A6Zq/EqREdD7zo+CYOaPUlWDkpRpDafFdImXDr+uGTUf61ozg7ocQ27GrcqtG7v6yyuSNYoMLaeH&#10;NMhfZNETLiDoCaoghqCt4i+gek6V1LI2F1T2vqxrTpnjAGzC4Bmb+5YMzHGB4ujhVCb9/2Dph92d&#10;QrzKcTK/xEiQHpr0Ccr266dotp1El7ZE46Az8Lwf7pQlqYdbSb9qJOSqJaJhN0rJsWWkgsRC6+8/&#10;eWANDU/RZnwvK8AnWyNdtfa16i0g1AHtXVMeTk1he4MoHCZhkMTQOgpXiziaQZo2AsmOjwelzVsm&#10;e2Q3OVaQvAMnu1ttJteji40lZMm7Ds5JBiHA5bCb2vU9DdL1Yr2IPQi19uKgKLybchV7szKcJ8Vl&#10;sVoV4Q+LH8ZZy6uKCQt3lE4Y/1lrDiKemn4Sj5YdryycTUmrZrPqFNoRkG7pvgPxMzf/aRquLsDq&#10;GaUwioM3UeqVs8Xci8s48dJ5sPCCMH2TzoI4jYvyKaVbLti/U0JjjtMkSlw3zpJ+xi1w30tuJOu5&#10;geHQ8R46f3IimVXaWlSuhYbwbtqflcKm/1gKkMqx0U6XVoqTpM1+swcUq8+NrB5AoUqCgkBsMNFg&#10;Y9doDuYIAyLH+tuWKIZR906A0NMwtrI0zoiTeQSGOr/ZnN8QQVsJc4cahdFkrMw0h7aD4k0L4cKp&#10;UMMN/B4ld9J9TO3wU8EYcMwOI8vOmXPbeT0O1uVvAAAA//8DAFBLAwQUAAYACAAAACEAGmWAV9kA&#10;AAAEAQAADwAAAGRycy9kb3ducmV2LnhtbEyPQUvDQBCF74L/YRnBm920Sg0xmyKCFxGKrYcep7tj&#10;NpidDdlNG/+9oxe9PBje471v6s0cenWiMXWRDSwXBShiG13HrYH3/fNNCSplZId9ZDLwRQk2zeVF&#10;jZWLZ36j0y63Sko4VWjA5zxUWifrKWBaxIFYvI84Bsxyjq12I56lPPR6VRRrHbBjWfA40JMn+7mb&#10;goH9ej7YeTos6dWWrUXa+vCyNeb6an58AJVpzn9h+MEXdGiE6Rgndkn1BuSR/KvilcUdqKNkblf3&#10;oJta/4dvvgEAAP//AwBQSwECLQAUAAYACAAAACEAtoM4kv4AAADhAQAAEwAAAAAAAAAAAAAAAAAA&#10;AAAAW0NvbnRlbnRfVHlwZXNdLnhtbFBLAQItABQABgAIAAAAIQA4/SH/1gAAAJQBAAALAAAAAAAA&#10;AAAAAAAAAC8BAABfcmVscy8ucmVsc1BLAQItABQABgAIAAAAIQA7VVc9sQIAAKAFAAAOAAAAAAAA&#10;AAAAAAAAAC4CAABkcnMvZTJvRG9jLnhtbFBLAQItABQABgAIAAAAIQAaZYBX2QAAAAQBAAAPAAAA&#10;AAAAAAAAAAAAAAsFAABkcnMvZG93bnJldi54bWxQSwUGAAAAAAQABADzAAAAEQYAAAAA&#10;" o:allowincell="f" filled="f" stroked="f">
              <v:textbox style="layout-flow:vertical;mso-layout-flow-alt:bottom-to-top;mso-fit-shape-to-text:t">
                <w:txbxContent>
                  <w:p w:rsidR="00295A45" w:rsidRPr="00A92732" w:rsidRDefault="00295A45">
                    <w:pPr>
                      <w:pStyle w:val="Piedepgina"/>
                      <w:rPr>
                        <w:rFonts w:asciiTheme="majorHAnsi" w:eastAsiaTheme="majorEastAsia" w:hAnsiTheme="majorHAnsi" w:cs="Arial"/>
                        <w:b/>
                        <w:sz w:val="20"/>
                        <w:szCs w:val="20"/>
                      </w:rPr>
                    </w:pPr>
                    <w:r w:rsidRPr="00A92732">
                      <w:rPr>
                        <w:rFonts w:asciiTheme="majorHAnsi" w:eastAsiaTheme="minorEastAsia" w:hAnsiTheme="majorHAnsi" w:cs="Arial"/>
                        <w:b/>
                        <w:sz w:val="20"/>
                        <w:szCs w:val="20"/>
                      </w:rPr>
                      <w:t xml:space="preserve">Página  </w:t>
                    </w:r>
                    <w:r w:rsidRPr="00A92732">
                      <w:rPr>
                        <w:rFonts w:asciiTheme="majorHAnsi" w:eastAsiaTheme="minorEastAsia" w:hAnsiTheme="majorHAnsi" w:cs="Arial"/>
                        <w:b/>
                        <w:sz w:val="20"/>
                        <w:szCs w:val="20"/>
                      </w:rPr>
                      <w:fldChar w:fldCharType="begin"/>
                    </w:r>
                    <w:r w:rsidRPr="00A92732">
                      <w:rPr>
                        <w:rFonts w:asciiTheme="majorHAnsi" w:hAnsiTheme="majorHAnsi" w:cs="Arial"/>
                        <w:b/>
                        <w:sz w:val="20"/>
                        <w:szCs w:val="20"/>
                      </w:rPr>
                      <w:instrText>PAGE    \* MERGEFORMAT</w:instrText>
                    </w:r>
                    <w:r w:rsidRPr="00A92732">
                      <w:rPr>
                        <w:rFonts w:asciiTheme="majorHAnsi" w:eastAsiaTheme="minorEastAsia" w:hAnsiTheme="majorHAnsi" w:cs="Arial"/>
                        <w:b/>
                        <w:sz w:val="20"/>
                        <w:szCs w:val="20"/>
                      </w:rPr>
                      <w:fldChar w:fldCharType="separate"/>
                    </w:r>
                    <w:r w:rsidR="008E0E6F" w:rsidRPr="008E0E6F">
                      <w:rPr>
                        <w:rFonts w:asciiTheme="majorHAnsi" w:eastAsiaTheme="majorEastAsia" w:hAnsiTheme="majorHAnsi" w:cs="Arial"/>
                        <w:b/>
                        <w:noProof/>
                        <w:sz w:val="20"/>
                        <w:szCs w:val="20"/>
                      </w:rPr>
                      <w:t>47</w:t>
                    </w:r>
                    <w:r w:rsidRPr="00A92732">
                      <w:rPr>
                        <w:rFonts w:asciiTheme="majorHAnsi" w:eastAsiaTheme="majorEastAsia" w:hAnsiTheme="majorHAnsi" w:cs="Arial"/>
                        <w:b/>
                        <w:sz w:val="20"/>
                        <w:szCs w:val="20"/>
                      </w:rPr>
                      <w:fldChar w:fldCharType="end"/>
                    </w:r>
                  </w:p>
                </w:txbxContent>
              </v:textbox>
              <w10:wrap anchorx="margin" anchory="margin"/>
            </v:rect>
          </w:pict>
        </mc:Fallback>
      </mc:AlternateContent>
    </w:r>
    <w:r w:rsidRPr="005A055A">
      <w:rPr>
        <w:rFonts w:ascii="Arial" w:hAnsi="Arial" w:cs="Arial"/>
        <w:b/>
        <w:i/>
        <w:noProof/>
        <w:sz w:val="18"/>
        <w:szCs w:val="18"/>
        <w:lang w:eastAsia="es-ES"/>
      </w:rPr>
      <mc:AlternateContent>
        <mc:Choice Requires="wps">
          <w:drawing>
            <wp:anchor distT="0" distB="0" distL="114300" distR="114300" simplePos="0" relativeHeight="251660288" behindDoc="0" locked="0" layoutInCell="1" allowOverlap="1" wp14:anchorId="4B8BD7AE" wp14:editId="4EDE0234">
              <wp:simplePos x="0" y="0"/>
              <wp:positionH relativeFrom="column">
                <wp:posOffset>34289</wp:posOffset>
              </wp:positionH>
              <wp:positionV relativeFrom="paragraph">
                <wp:posOffset>-49530</wp:posOffset>
              </wp:positionV>
              <wp:extent cx="2905125" cy="0"/>
              <wp:effectExtent l="0" t="0" r="9525" b="19050"/>
              <wp:wrapNone/>
              <wp:docPr id="7" name="7 Conector recto"/>
              <wp:cNvGraphicFramePr/>
              <a:graphic xmlns:a="http://schemas.openxmlformats.org/drawingml/2006/main">
                <a:graphicData uri="http://schemas.microsoft.com/office/word/2010/wordprocessingShape">
                  <wps:wsp>
                    <wps:cNvCnPr/>
                    <wps:spPr>
                      <a:xfrm>
                        <a:off x="0" y="0"/>
                        <a:ext cx="2905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E4F1CA" id="7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3.9pt" to="231.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H3ywEAAP8DAAAOAAAAZHJzL2Uyb0RvYy54bWysU02P0zAQvSPxHyzfaZJKy0LUdA9dLRcE&#10;FbA/wOuMG0v+0tg06b9n7LTpCpAQq704GXvem3nP483dZA07AkbtXcebVc0ZOOl77Q4df/zx8O4D&#10;ZzEJ1wvjHXT8BJHfbd++2YyhhbUfvOkBGZG42I6h40NKoa2qKAewIq58AEeHyqMViUI8VD2Kkdit&#10;qdZ1/b4aPfYBvYQYafd+PuTbwq8UyPRVqQiJmY5Tb6msWNanvFbbjWgPKMKg5bkN8YIurNCOii5U&#10;9yIJ9hP1H1RWS/TRq7SS3lZeKS2haCA1Tf2bmu+DCFC0kDkxLDbF16OVX457ZLrv+C1nTli6olu2&#10;o6uSySPD/MkejSG2lLpzezxHMewxC54U2vwlKWwqvp4WX2FKTNLm+mN906xvOJOXs+oKDBjTJ/CW&#10;5Z+OG+2yZNGK4+eYqBilXlLytnF5jd7o/kEbU4I8LLAzyI6CrjlNTW6ZcM+yKMrIKguZWy9/6WRg&#10;Zv0GimygZptSvQzglVNICS5deI2j7AxT1MECrP8NPOdnKJTh/B/wgiiVvUsL2Grn8W/Vr1aoOf/i&#10;wKw7W/Dk+1O51GINTVlx7vwi8hg/jwv8+m63vwAAAP//AwBQSwMEFAAGAAgAAAAhAHWcezDcAAAA&#10;BwEAAA8AAABkcnMvZG93bnJldi54bWxMj0FPg0AQhe8m/ofNmHhrFxvElrI0xujFeAF70NsWpiyR&#10;naXsUvDfO8ZDPb55L+99k+1m24kzDr51pOBuGYFAqlzdUqNg//6yWIPwQVOtO0eo4Bs97PLrq0yn&#10;tZuowHMZGsEl5FOtwITQp1L6yqDVful6JPaObrA6sBwaWQ964nLbyVUUJdLqlnjB6B6fDFZf5WgV&#10;vJ7e/D5Oiufi47Qup8/jaBqHSt3ezI9bEAHncAnDLz6jQ85MBzdS7UWn4D7moILFAz/AdpysNiAO&#10;fweZZ/I/f/4DAAD//wMAUEsBAi0AFAAGAAgAAAAhALaDOJL+AAAA4QEAABMAAAAAAAAAAAAAAAAA&#10;AAAAAFtDb250ZW50X1R5cGVzXS54bWxQSwECLQAUAAYACAAAACEAOP0h/9YAAACUAQAACwAAAAAA&#10;AAAAAAAAAAAvAQAAX3JlbHMvLnJlbHNQSwECLQAUAAYACAAAACEAcjSh98sBAAD/AwAADgAAAAAA&#10;AAAAAAAAAAAuAgAAZHJzL2Uyb0RvYy54bWxQSwECLQAUAAYACAAAACEAdZx7MNwAAAAHAQAADwAA&#10;AAAAAAAAAAAAAAAlBAAAZHJzL2Rvd25yZXYueG1sUEsFBgAAAAAEAAQA8wAAAC4FAAAAAA==&#10;" strokecolor="black [3213]"/>
          </w:pict>
        </mc:Fallback>
      </mc:AlternateContent>
    </w:r>
    <w:r w:rsidRPr="005A055A">
      <w:rPr>
        <w:rFonts w:ascii="Arial" w:hAnsi="Arial" w:cs="Arial"/>
        <w:b/>
        <w:i/>
        <w:sz w:val="18"/>
        <w:szCs w:val="18"/>
      </w:rPr>
      <w:t>LA ESCRIBANIA DE PEDRO DE MANZANEDA</w:t>
    </w:r>
  </w:p>
  <w:p w:rsidR="00295A45" w:rsidRPr="00A75D04" w:rsidRDefault="00295A45">
    <w:pPr>
      <w:pStyle w:val="Piedepgina"/>
      <w:rPr>
        <w:rFonts w:ascii="Arial" w:hAnsi="Arial" w:cs="Arial"/>
        <w:b/>
        <w:sz w:val="18"/>
        <w:szCs w:val="18"/>
      </w:rPr>
    </w:pPr>
    <w:r w:rsidRPr="005A055A">
      <w:rPr>
        <w:rFonts w:ascii="Arial" w:hAnsi="Arial" w:cs="Arial"/>
        <w:b/>
        <w:i/>
        <w:sz w:val="18"/>
        <w:szCs w:val="18"/>
      </w:rPr>
      <w:t xml:space="preserve"> EN LA CIUDAD DE LA PAZ (1625-1681)</w:t>
    </w:r>
  </w:p>
  <w:p w:rsidR="00295A45" w:rsidRDefault="00295A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824" w:rsidRDefault="00663824" w:rsidP="00A75D04">
      <w:pPr>
        <w:spacing w:after="0" w:line="240" w:lineRule="auto"/>
      </w:pPr>
      <w:r>
        <w:separator/>
      </w:r>
    </w:p>
  </w:footnote>
  <w:footnote w:type="continuationSeparator" w:id="0">
    <w:p w:rsidR="00663824" w:rsidRDefault="00663824" w:rsidP="00A75D04">
      <w:pPr>
        <w:spacing w:after="0" w:line="240" w:lineRule="auto"/>
      </w:pPr>
      <w:r>
        <w:continuationSeparator/>
      </w:r>
    </w:p>
  </w:footnote>
  <w:footnote w:id="1">
    <w:p w:rsidR="00295A45" w:rsidRPr="0042267B" w:rsidRDefault="00295A45" w:rsidP="005A055A">
      <w:pPr>
        <w:pStyle w:val="Textonotapie"/>
        <w:jc w:val="both"/>
        <w:rPr>
          <w:rFonts w:ascii="Arial" w:hAnsi="Arial" w:cs="Arial"/>
          <w:sz w:val="22"/>
          <w:szCs w:val="22"/>
        </w:rPr>
      </w:pPr>
      <w:r w:rsidRPr="0042267B">
        <w:rPr>
          <w:rStyle w:val="Refdenotaalpie"/>
          <w:rFonts w:ascii="Arial" w:hAnsi="Arial" w:cs="Arial"/>
        </w:rPr>
        <w:footnoteRef/>
      </w:r>
      <w:r w:rsidRPr="0042267B">
        <w:rPr>
          <w:rFonts w:ascii="Arial" w:hAnsi="Arial" w:cs="Arial"/>
        </w:rPr>
        <w:t xml:space="preserve"> </w:t>
      </w:r>
      <w:r w:rsidRPr="0042267B">
        <w:rPr>
          <w:rFonts w:ascii="Arial" w:hAnsi="Arial" w:cs="Arial"/>
          <w:sz w:val="22"/>
          <w:szCs w:val="22"/>
        </w:rPr>
        <w:t xml:space="preserve">Laura </w:t>
      </w:r>
      <w:proofErr w:type="spellStart"/>
      <w:r w:rsidRPr="0042267B">
        <w:rPr>
          <w:rFonts w:ascii="Arial" w:hAnsi="Arial" w:cs="Arial"/>
          <w:sz w:val="22"/>
          <w:szCs w:val="22"/>
        </w:rPr>
        <w:t>Escobari</w:t>
      </w:r>
      <w:proofErr w:type="spellEnd"/>
      <w:r w:rsidRPr="0042267B">
        <w:rPr>
          <w:rFonts w:ascii="Arial" w:hAnsi="Arial" w:cs="Arial"/>
          <w:sz w:val="22"/>
          <w:szCs w:val="22"/>
        </w:rPr>
        <w:t xml:space="preserve"> y Ximena </w:t>
      </w:r>
      <w:proofErr w:type="spellStart"/>
      <w:r w:rsidRPr="0042267B">
        <w:rPr>
          <w:rFonts w:ascii="Arial" w:hAnsi="Arial" w:cs="Arial"/>
          <w:sz w:val="22"/>
          <w:szCs w:val="22"/>
        </w:rPr>
        <w:t>Medinacelli</w:t>
      </w:r>
      <w:proofErr w:type="spellEnd"/>
      <w:r w:rsidRPr="0042267B">
        <w:rPr>
          <w:rFonts w:ascii="Arial" w:hAnsi="Arial" w:cs="Arial"/>
          <w:sz w:val="22"/>
          <w:szCs w:val="22"/>
        </w:rPr>
        <w:t xml:space="preserve">, </w:t>
      </w:r>
      <w:r w:rsidRPr="001633AA">
        <w:rPr>
          <w:rFonts w:ascii="Arial" w:hAnsi="Arial" w:cs="Arial"/>
          <w:i/>
          <w:sz w:val="22"/>
          <w:szCs w:val="22"/>
        </w:rPr>
        <w:t xml:space="preserve">Guía Preliminar de Instrumentos descriptivos de los Fondos del Archivo de La Paz </w:t>
      </w:r>
      <w:r w:rsidRPr="0042267B">
        <w:rPr>
          <w:rFonts w:ascii="Arial" w:hAnsi="Arial" w:cs="Arial"/>
          <w:sz w:val="22"/>
          <w:szCs w:val="22"/>
        </w:rPr>
        <w:t>En Boletín del Archivo de La Paz No 15,  La Paz, 1995, p. 1.</w:t>
      </w:r>
    </w:p>
    <w:p w:rsidR="00295A45" w:rsidRPr="0042267B" w:rsidRDefault="00295A45" w:rsidP="005A055A">
      <w:pPr>
        <w:pStyle w:val="Textonotapie"/>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45" w:rsidRDefault="00295A45" w:rsidP="006D2C07">
    <w:pPr>
      <w:pStyle w:val="Encabezado"/>
      <w:ind w:left="-284"/>
      <w:rPr>
        <w:rStyle w:val="Referenciasutil"/>
        <w:rFonts w:ascii="Arial" w:hAnsi="Arial" w:cs="Arial"/>
        <w:color w:val="auto"/>
        <w:sz w:val="20"/>
        <w:szCs w:val="20"/>
      </w:rPr>
    </w:pPr>
    <w:r w:rsidRPr="002E6534">
      <w:rPr>
        <w:rStyle w:val="Referenciasutil"/>
        <w:rFonts w:ascii="Arial" w:hAnsi="Arial" w:cs="Arial"/>
        <w:noProof/>
        <w:color w:val="auto"/>
        <w:sz w:val="20"/>
        <w:szCs w:val="20"/>
        <w:lang w:eastAsia="es-ES"/>
      </w:rPr>
      <w:drawing>
        <wp:anchor distT="0" distB="0" distL="114300" distR="114300" simplePos="0" relativeHeight="251659264" behindDoc="0" locked="0" layoutInCell="1" allowOverlap="1" wp14:anchorId="479FD482" wp14:editId="59A86D4C">
          <wp:simplePos x="0" y="0"/>
          <wp:positionH relativeFrom="column">
            <wp:posOffset>2066255</wp:posOffset>
          </wp:positionH>
          <wp:positionV relativeFrom="paragraph">
            <wp:posOffset>-224860</wp:posOffset>
          </wp:positionV>
          <wp:extent cx="1066800" cy="757555"/>
          <wp:effectExtent l="0" t="0" r="0" b="4445"/>
          <wp:wrapNone/>
          <wp:docPr id="1" name="Imagen 1" descr="C:\Users\DICyT\Desktop\LOGOS\LOGO DIC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yT\Desktop\LOGOS\LOGO DICyT.jpg"/>
                  <pic:cNvPicPr>
                    <a:picLocks noChangeAspect="1" noChangeArrowheads="1"/>
                  </pic:cNvPicPr>
                </pic:nvPicPr>
                <pic:blipFill>
                  <a:blip r:embed="rId1"/>
                  <a:srcRect/>
                  <a:stretch>
                    <a:fillRect/>
                  </a:stretch>
                </pic:blipFill>
                <pic:spPr bwMode="auto">
                  <a:xfrm>
                    <a:off x="0" y="0"/>
                    <a:ext cx="1066800" cy="757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95A45" w:rsidRPr="0058070A" w:rsidRDefault="00295A45" w:rsidP="002E6534">
    <w:pPr>
      <w:pStyle w:val="Encabezado"/>
      <w:spacing w:line="480" w:lineRule="auto"/>
      <w:ind w:left="-284"/>
      <w:rPr>
        <w:rFonts w:ascii="Arial" w:hAnsi="Arial" w:cs="Arial"/>
        <w:b/>
        <w:sz w:val="18"/>
        <w:szCs w:val="18"/>
      </w:rPr>
    </w:pPr>
    <w:r w:rsidRPr="0058070A">
      <w:rPr>
        <w:rStyle w:val="CitadestacadaCar"/>
        <w:rFonts w:ascii="Arial" w:eastAsia="Arial Unicode MS" w:hAnsi="Arial" w:cs="Arial"/>
        <w:i w:val="0"/>
        <w:color w:val="auto"/>
        <w:sz w:val="18"/>
        <w:szCs w:val="18"/>
        <w:u w:val="single"/>
      </w:rPr>
      <w:t>UNIVERSIDAD PÚBLICA DE EL ALTO</w:t>
    </w:r>
    <w:r w:rsidRPr="0058070A">
      <w:rPr>
        <w:rFonts w:ascii="Arial" w:hAnsi="Arial" w:cs="Arial"/>
        <w:b/>
        <w:sz w:val="18"/>
        <w:szCs w:val="18"/>
      </w:rPr>
      <w:ptab w:relativeTo="margin" w:alignment="center" w:leader="none"/>
    </w:r>
    <w:r w:rsidRPr="0058070A">
      <w:rPr>
        <w:rFonts w:ascii="Arial" w:hAnsi="Arial" w:cs="Arial"/>
        <w:b/>
        <w:sz w:val="18"/>
        <w:szCs w:val="18"/>
      </w:rPr>
      <w:ptab w:relativeTo="margin" w:alignment="right" w:leader="none"/>
    </w:r>
    <w:r w:rsidRPr="0058070A">
      <w:rPr>
        <w:rStyle w:val="Referenciasutil"/>
        <w:rFonts w:ascii="Arial" w:eastAsia="Arial Unicode MS" w:hAnsi="Arial" w:cs="Arial"/>
        <w:b/>
        <w:color w:val="auto"/>
        <w:sz w:val="18"/>
        <w:szCs w:val="18"/>
      </w:rPr>
      <w:t>CARRERA  DE HISTORIA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962E6"/>
    <w:multiLevelType w:val="multilevel"/>
    <w:tmpl w:val="9BE293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CE54C66"/>
    <w:multiLevelType w:val="hybridMultilevel"/>
    <w:tmpl w:val="86A87C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D0F1D25"/>
    <w:multiLevelType w:val="multilevel"/>
    <w:tmpl w:val="91724E7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E4109C7"/>
    <w:multiLevelType w:val="hybridMultilevel"/>
    <w:tmpl w:val="71FE7DF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265490"/>
    <w:multiLevelType w:val="multilevel"/>
    <w:tmpl w:val="A7EED25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BD33331"/>
    <w:multiLevelType w:val="multilevel"/>
    <w:tmpl w:val="3880E5F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6971836"/>
    <w:multiLevelType w:val="hybridMultilevel"/>
    <w:tmpl w:val="1630B6C8"/>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nsid w:val="410D4361"/>
    <w:multiLevelType w:val="hybridMultilevel"/>
    <w:tmpl w:val="A66856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5FA40BC"/>
    <w:multiLevelType w:val="hybridMultilevel"/>
    <w:tmpl w:val="1DF2415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81F0876"/>
    <w:multiLevelType w:val="hybridMultilevel"/>
    <w:tmpl w:val="22B4B802"/>
    <w:lvl w:ilvl="0" w:tplc="400A000D">
      <w:start w:val="1"/>
      <w:numFmt w:val="bullet"/>
      <w:lvlText w:val=""/>
      <w:lvlJc w:val="left"/>
      <w:pPr>
        <w:ind w:left="1375" w:hanging="360"/>
      </w:pPr>
      <w:rPr>
        <w:rFonts w:ascii="Wingdings" w:hAnsi="Wingdings" w:hint="default"/>
      </w:rPr>
    </w:lvl>
    <w:lvl w:ilvl="1" w:tplc="400A0003" w:tentative="1">
      <w:start w:val="1"/>
      <w:numFmt w:val="bullet"/>
      <w:lvlText w:val="o"/>
      <w:lvlJc w:val="left"/>
      <w:pPr>
        <w:ind w:left="2095" w:hanging="360"/>
      </w:pPr>
      <w:rPr>
        <w:rFonts w:ascii="Courier New" w:hAnsi="Courier New" w:cs="Courier New" w:hint="default"/>
      </w:rPr>
    </w:lvl>
    <w:lvl w:ilvl="2" w:tplc="400A0005" w:tentative="1">
      <w:start w:val="1"/>
      <w:numFmt w:val="bullet"/>
      <w:lvlText w:val=""/>
      <w:lvlJc w:val="left"/>
      <w:pPr>
        <w:ind w:left="2815" w:hanging="360"/>
      </w:pPr>
      <w:rPr>
        <w:rFonts w:ascii="Wingdings" w:hAnsi="Wingdings" w:hint="default"/>
      </w:rPr>
    </w:lvl>
    <w:lvl w:ilvl="3" w:tplc="400A0001" w:tentative="1">
      <w:start w:val="1"/>
      <w:numFmt w:val="bullet"/>
      <w:lvlText w:val=""/>
      <w:lvlJc w:val="left"/>
      <w:pPr>
        <w:ind w:left="3535" w:hanging="360"/>
      </w:pPr>
      <w:rPr>
        <w:rFonts w:ascii="Symbol" w:hAnsi="Symbol" w:hint="default"/>
      </w:rPr>
    </w:lvl>
    <w:lvl w:ilvl="4" w:tplc="400A0003" w:tentative="1">
      <w:start w:val="1"/>
      <w:numFmt w:val="bullet"/>
      <w:lvlText w:val="o"/>
      <w:lvlJc w:val="left"/>
      <w:pPr>
        <w:ind w:left="4255" w:hanging="360"/>
      </w:pPr>
      <w:rPr>
        <w:rFonts w:ascii="Courier New" w:hAnsi="Courier New" w:cs="Courier New" w:hint="default"/>
      </w:rPr>
    </w:lvl>
    <w:lvl w:ilvl="5" w:tplc="400A0005" w:tentative="1">
      <w:start w:val="1"/>
      <w:numFmt w:val="bullet"/>
      <w:lvlText w:val=""/>
      <w:lvlJc w:val="left"/>
      <w:pPr>
        <w:ind w:left="4975" w:hanging="360"/>
      </w:pPr>
      <w:rPr>
        <w:rFonts w:ascii="Wingdings" w:hAnsi="Wingdings" w:hint="default"/>
      </w:rPr>
    </w:lvl>
    <w:lvl w:ilvl="6" w:tplc="400A0001" w:tentative="1">
      <w:start w:val="1"/>
      <w:numFmt w:val="bullet"/>
      <w:lvlText w:val=""/>
      <w:lvlJc w:val="left"/>
      <w:pPr>
        <w:ind w:left="5695" w:hanging="360"/>
      </w:pPr>
      <w:rPr>
        <w:rFonts w:ascii="Symbol" w:hAnsi="Symbol" w:hint="default"/>
      </w:rPr>
    </w:lvl>
    <w:lvl w:ilvl="7" w:tplc="400A0003" w:tentative="1">
      <w:start w:val="1"/>
      <w:numFmt w:val="bullet"/>
      <w:lvlText w:val="o"/>
      <w:lvlJc w:val="left"/>
      <w:pPr>
        <w:ind w:left="6415" w:hanging="360"/>
      </w:pPr>
      <w:rPr>
        <w:rFonts w:ascii="Courier New" w:hAnsi="Courier New" w:cs="Courier New" w:hint="default"/>
      </w:rPr>
    </w:lvl>
    <w:lvl w:ilvl="8" w:tplc="400A0005" w:tentative="1">
      <w:start w:val="1"/>
      <w:numFmt w:val="bullet"/>
      <w:lvlText w:val=""/>
      <w:lvlJc w:val="left"/>
      <w:pPr>
        <w:ind w:left="7135" w:hanging="360"/>
      </w:pPr>
      <w:rPr>
        <w:rFonts w:ascii="Wingdings" w:hAnsi="Wingdings" w:hint="default"/>
      </w:rPr>
    </w:lvl>
  </w:abstractNum>
  <w:abstractNum w:abstractNumId="10">
    <w:nsid w:val="5852081B"/>
    <w:multiLevelType w:val="hybridMultilevel"/>
    <w:tmpl w:val="AC2E0384"/>
    <w:lvl w:ilvl="0" w:tplc="0C0A000B">
      <w:start w:val="1"/>
      <w:numFmt w:val="bullet"/>
      <w:lvlText w:val=""/>
      <w:lvlJc w:val="left"/>
      <w:pPr>
        <w:ind w:left="1507" w:hanging="360"/>
      </w:pPr>
      <w:rPr>
        <w:rFonts w:ascii="Wingdings" w:hAnsi="Wingdings" w:hint="default"/>
      </w:rPr>
    </w:lvl>
    <w:lvl w:ilvl="1" w:tplc="0C0A0003" w:tentative="1">
      <w:start w:val="1"/>
      <w:numFmt w:val="bullet"/>
      <w:lvlText w:val="o"/>
      <w:lvlJc w:val="left"/>
      <w:pPr>
        <w:ind w:left="2227" w:hanging="360"/>
      </w:pPr>
      <w:rPr>
        <w:rFonts w:ascii="Courier New" w:hAnsi="Courier New" w:cs="Courier New" w:hint="default"/>
      </w:rPr>
    </w:lvl>
    <w:lvl w:ilvl="2" w:tplc="0C0A0005" w:tentative="1">
      <w:start w:val="1"/>
      <w:numFmt w:val="bullet"/>
      <w:lvlText w:val=""/>
      <w:lvlJc w:val="left"/>
      <w:pPr>
        <w:ind w:left="2947" w:hanging="360"/>
      </w:pPr>
      <w:rPr>
        <w:rFonts w:ascii="Wingdings" w:hAnsi="Wingdings" w:hint="default"/>
      </w:rPr>
    </w:lvl>
    <w:lvl w:ilvl="3" w:tplc="0C0A0001" w:tentative="1">
      <w:start w:val="1"/>
      <w:numFmt w:val="bullet"/>
      <w:lvlText w:val=""/>
      <w:lvlJc w:val="left"/>
      <w:pPr>
        <w:ind w:left="3667" w:hanging="360"/>
      </w:pPr>
      <w:rPr>
        <w:rFonts w:ascii="Symbol" w:hAnsi="Symbol" w:hint="default"/>
      </w:rPr>
    </w:lvl>
    <w:lvl w:ilvl="4" w:tplc="0C0A0003" w:tentative="1">
      <w:start w:val="1"/>
      <w:numFmt w:val="bullet"/>
      <w:lvlText w:val="o"/>
      <w:lvlJc w:val="left"/>
      <w:pPr>
        <w:ind w:left="4387" w:hanging="360"/>
      </w:pPr>
      <w:rPr>
        <w:rFonts w:ascii="Courier New" w:hAnsi="Courier New" w:cs="Courier New" w:hint="default"/>
      </w:rPr>
    </w:lvl>
    <w:lvl w:ilvl="5" w:tplc="0C0A0005" w:tentative="1">
      <w:start w:val="1"/>
      <w:numFmt w:val="bullet"/>
      <w:lvlText w:val=""/>
      <w:lvlJc w:val="left"/>
      <w:pPr>
        <w:ind w:left="5107" w:hanging="360"/>
      </w:pPr>
      <w:rPr>
        <w:rFonts w:ascii="Wingdings" w:hAnsi="Wingdings" w:hint="default"/>
      </w:rPr>
    </w:lvl>
    <w:lvl w:ilvl="6" w:tplc="0C0A0001" w:tentative="1">
      <w:start w:val="1"/>
      <w:numFmt w:val="bullet"/>
      <w:lvlText w:val=""/>
      <w:lvlJc w:val="left"/>
      <w:pPr>
        <w:ind w:left="5827" w:hanging="360"/>
      </w:pPr>
      <w:rPr>
        <w:rFonts w:ascii="Symbol" w:hAnsi="Symbol" w:hint="default"/>
      </w:rPr>
    </w:lvl>
    <w:lvl w:ilvl="7" w:tplc="0C0A0003" w:tentative="1">
      <w:start w:val="1"/>
      <w:numFmt w:val="bullet"/>
      <w:lvlText w:val="o"/>
      <w:lvlJc w:val="left"/>
      <w:pPr>
        <w:ind w:left="6547" w:hanging="360"/>
      </w:pPr>
      <w:rPr>
        <w:rFonts w:ascii="Courier New" w:hAnsi="Courier New" w:cs="Courier New" w:hint="default"/>
      </w:rPr>
    </w:lvl>
    <w:lvl w:ilvl="8" w:tplc="0C0A0005" w:tentative="1">
      <w:start w:val="1"/>
      <w:numFmt w:val="bullet"/>
      <w:lvlText w:val=""/>
      <w:lvlJc w:val="left"/>
      <w:pPr>
        <w:ind w:left="7267" w:hanging="360"/>
      </w:pPr>
      <w:rPr>
        <w:rFonts w:ascii="Wingdings" w:hAnsi="Wingdings" w:hint="default"/>
      </w:rPr>
    </w:lvl>
  </w:abstractNum>
  <w:abstractNum w:abstractNumId="11">
    <w:nsid w:val="5E5C3E54"/>
    <w:multiLevelType w:val="hybridMultilevel"/>
    <w:tmpl w:val="9B6873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54142FB"/>
    <w:multiLevelType w:val="hybridMultilevel"/>
    <w:tmpl w:val="90E06AAE"/>
    <w:lvl w:ilvl="0" w:tplc="0C0A0003">
      <w:start w:val="1"/>
      <w:numFmt w:val="bullet"/>
      <w:lvlText w:val="o"/>
      <w:lvlJc w:val="left"/>
      <w:pPr>
        <w:ind w:left="787" w:hanging="360"/>
      </w:pPr>
      <w:rPr>
        <w:rFonts w:ascii="Courier New" w:hAnsi="Courier New" w:cs="Courier New"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3">
    <w:nsid w:val="6B561D4A"/>
    <w:multiLevelType w:val="multilevel"/>
    <w:tmpl w:val="AC7A5C7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7C1D30A3"/>
    <w:multiLevelType w:val="hybridMultilevel"/>
    <w:tmpl w:val="418285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C800836"/>
    <w:multiLevelType w:val="hybridMultilevel"/>
    <w:tmpl w:val="FDA426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4"/>
  </w:num>
  <w:num w:numId="3">
    <w:abstractNumId w:val="6"/>
  </w:num>
  <w:num w:numId="4">
    <w:abstractNumId w:val="9"/>
  </w:num>
  <w:num w:numId="5">
    <w:abstractNumId w:val="1"/>
  </w:num>
  <w:num w:numId="6">
    <w:abstractNumId w:val="3"/>
  </w:num>
  <w:num w:numId="7">
    <w:abstractNumId w:val="2"/>
  </w:num>
  <w:num w:numId="8">
    <w:abstractNumId w:val="13"/>
  </w:num>
  <w:num w:numId="9">
    <w:abstractNumId w:val="5"/>
  </w:num>
  <w:num w:numId="10">
    <w:abstractNumId w:val="4"/>
  </w:num>
  <w:num w:numId="11">
    <w:abstractNumId w:val="12"/>
  </w:num>
  <w:num w:numId="12">
    <w:abstractNumId w:val="10"/>
  </w:num>
  <w:num w:numId="13">
    <w:abstractNumId w:val="15"/>
  </w:num>
  <w:num w:numId="14">
    <w:abstractNumId w:val="8"/>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385"/>
    <w:rsid w:val="000A1F5D"/>
    <w:rsid w:val="00146539"/>
    <w:rsid w:val="001779F5"/>
    <w:rsid w:val="001A146F"/>
    <w:rsid w:val="001A3176"/>
    <w:rsid w:val="00295A45"/>
    <w:rsid w:val="002A1251"/>
    <w:rsid w:val="002C3BBB"/>
    <w:rsid w:val="002E6534"/>
    <w:rsid w:val="00363CDF"/>
    <w:rsid w:val="00386DF9"/>
    <w:rsid w:val="00386FBE"/>
    <w:rsid w:val="003A6AFF"/>
    <w:rsid w:val="003E7698"/>
    <w:rsid w:val="00410771"/>
    <w:rsid w:val="004372B4"/>
    <w:rsid w:val="00454663"/>
    <w:rsid w:val="00457A5D"/>
    <w:rsid w:val="0048292B"/>
    <w:rsid w:val="0048592F"/>
    <w:rsid w:val="004E0B08"/>
    <w:rsid w:val="00520722"/>
    <w:rsid w:val="00564A53"/>
    <w:rsid w:val="0058070A"/>
    <w:rsid w:val="005A055A"/>
    <w:rsid w:val="005B1034"/>
    <w:rsid w:val="005B5E62"/>
    <w:rsid w:val="005D59A0"/>
    <w:rsid w:val="0062558E"/>
    <w:rsid w:val="00663824"/>
    <w:rsid w:val="00671D66"/>
    <w:rsid w:val="006D2C07"/>
    <w:rsid w:val="007256F1"/>
    <w:rsid w:val="007A27DF"/>
    <w:rsid w:val="008E0E6F"/>
    <w:rsid w:val="008E1AD9"/>
    <w:rsid w:val="009027DC"/>
    <w:rsid w:val="009B73A5"/>
    <w:rsid w:val="009D5A86"/>
    <w:rsid w:val="00A3207A"/>
    <w:rsid w:val="00A32385"/>
    <w:rsid w:val="00A75D04"/>
    <w:rsid w:val="00A92732"/>
    <w:rsid w:val="00B069EF"/>
    <w:rsid w:val="00B6290C"/>
    <w:rsid w:val="00BD4EE4"/>
    <w:rsid w:val="00BE21A4"/>
    <w:rsid w:val="00C86CFC"/>
    <w:rsid w:val="00D02753"/>
    <w:rsid w:val="00D6192E"/>
    <w:rsid w:val="00DC0CA2"/>
    <w:rsid w:val="00DD7251"/>
    <w:rsid w:val="00E37AC4"/>
    <w:rsid w:val="00E73013"/>
    <w:rsid w:val="00E809F2"/>
    <w:rsid w:val="00E87A22"/>
    <w:rsid w:val="00ED11DD"/>
    <w:rsid w:val="00ED74D0"/>
    <w:rsid w:val="00FE71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855B98-1ABF-4C30-8382-2376E5E59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8592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A1F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1F5D"/>
    <w:rPr>
      <w:rFonts w:ascii="Tahoma" w:hAnsi="Tahoma" w:cs="Tahoma"/>
      <w:sz w:val="16"/>
      <w:szCs w:val="16"/>
    </w:rPr>
  </w:style>
  <w:style w:type="paragraph" w:styleId="Encabezado">
    <w:name w:val="header"/>
    <w:basedOn w:val="Normal"/>
    <w:link w:val="EncabezadoCar"/>
    <w:uiPriority w:val="99"/>
    <w:unhideWhenUsed/>
    <w:rsid w:val="00A75D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5D04"/>
  </w:style>
  <w:style w:type="paragraph" w:styleId="Piedepgina">
    <w:name w:val="footer"/>
    <w:basedOn w:val="Normal"/>
    <w:link w:val="PiedepginaCar"/>
    <w:uiPriority w:val="99"/>
    <w:unhideWhenUsed/>
    <w:rsid w:val="00A75D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5D04"/>
  </w:style>
  <w:style w:type="character" w:styleId="Referenciasutil">
    <w:name w:val="Subtle Reference"/>
    <w:basedOn w:val="Fuentedeprrafopredeter"/>
    <w:uiPriority w:val="31"/>
    <w:qFormat/>
    <w:rsid w:val="002E6534"/>
    <w:rPr>
      <w:smallCaps/>
      <w:color w:val="C0504D" w:themeColor="accent2"/>
      <w:u w:val="single"/>
    </w:rPr>
  </w:style>
  <w:style w:type="paragraph" w:styleId="Citadestacada">
    <w:name w:val="Intense Quote"/>
    <w:basedOn w:val="Normal"/>
    <w:next w:val="Normal"/>
    <w:link w:val="CitadestacadaCar"/>
    <w:uiPriority w:val="30"/>
    <w:qFormat/>
    <w:rsid w:val="002E6534"/>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2E6534"/>
    <w:rPr>
      <w:b/>
      <w:bCs/>
      <w:i/>
      <w:iCs/>
      <w:color w:val="4F81BD" w:themeColor="accent1"/>
    </w:rPr>
  </w:style>
  <w:style w:type="character" w:customStyle="1" w:styleId="Ttulo1Car">
    <w:name w:val="Título 1 Car"/>
    <w:basedOn w:val="Fuentedeprrafopredeter"/>
    <w:link w:val="Ttulo1"/>
    <w:uiPriority w:val="9"/>
    <w:rsid w:val="0048592F"/>
    <w:rPr>
      <w:rFonts w:asciiTheme="majorHAnsi" w:eastAsiaTheme="majorEastAsia" w:hAnsiTheme="majorHAnsi" w:cstheme="majorBidi"/>
      <w:color w:val="365F91" w:themeColor="accent1" w:themeShade="BF"/>
      <w:sz w:val="32"/>
      <w:szCs w:val="32"/>
    </w:rPr>
  </w:style>
  <w:style w:type="table" w:styleId="Tablaconcuadrcula">
    <w:name w:val="Table Grid"/>
    <w:basedOn w:val="Tablanormal"/>
    <w:uiPriority w:val="59"/>
    <w:rsid w:val="005A055A"/>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nhideWhenUsed/>
    <w:rsid w:val="005A055A"/>
    <w:pPr>
      <w:spacing w:before="100" w:after="0" w:line="240" w:lineRule="auto"/>
    </w:pPr>
    <w:rPr>
      <w:rFonts w:eastAsiaTheme="minorEastAsia"/>
      <w:sz w:val="20"/>
      <w:szCs w:val="20"/>
    </w:rPr>
  </w:style>
  <w:style w:type="character" w:customStyle="1" w:styleId="TextonotapieCar">
    <w:name w:val="Texto nota pie Car"/>
    <w:basedOn w:val="Fuentedeprrafopredeter"/>
    <w:link w:val="Textonotapie"/>
    <w:rsid w:val="005A055A"/>
    <w:rPr>
      <w:rFonts w:eastAsiaTheme="minorEastAsia"/>
      <w:sz w:val="20"/>
      <w:szCs w:val="20"/>
    </w:rPr>
  </w:style>
  <w:style w:type="character" w:styleId="Refdenotaalpie">
    <w:name w:val="footnote reference"/>
    <w:basedOn w:val="Fuentedeprrafopredeter"/>
    <w:uiPriority w:val="99"/>
    <w:semiHidden/>
    <w:unhideWhenUsed/>
    <w:rsid w:val="005A055A"/>
    <w:rPr>
      <w:vertAlign w:val="superscript"/>
    </w:rPr>
  </w:style>
  <w:style w:type="paragraph" w:styleId="Prrafodelista">
    <w:name w:val="List Paragraph"/>
    <w:basedOn w:val="Normal"/>
    <w:uiPriority w:val="34"/>
    <w:qFormat/>
    <w:rsid w:val="005A055A"/>
    <w:pPr>
      <w:spacing w:before="100"/>
      <w:ind w:left="720"/>
      <w:contextualSpacing/>
    </w:pPr>
    <w:rPr>
      <w:rFonts w:eastAsiaTheme="minorEastAsia"/>
      <w:sz w:val="20"/>
      <w:szCs w:val="20"/>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47122-1EA0-48F9-909B-2F93060D0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49</Pages>
  <Words>8214</Words>
  <Characters>45182</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DICYT</dc:creator>
  <cp:lastModifiedBy>Usuario de Windows</cp:lastModifiedBy>
  <cp:revision>27</cp:revision>
  <cp:lastPrinted>2020-09-02T13:27:00Z</cp:lastPrinted>
  <dcterms:created xsi:type="dcterms:W3CDTF">2022-11-16T17:04:00Z</dcterms:created>
  <dcterms:modified xsi:type="dcterms:W3CDTF">2023-02-06T17:11:00Z</dcterms:modified>
</cp:coreProperties>
</file>